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1"/>
        <w:tblOverlap w:val="neve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433"/>
        <w:gridCol w:w="4111"/>
        <w:gridCol w:w="1699"/>
      </w:tblGrid>
      <w:tr w:rsidR="00482A67" w:rsidRPr="00482A67" w14:paraId="62D5B125" w14:textId="77777777" w:rsidTr="007C00A7">
        <w:trPr>
          <w:trHeight w:val="434"/>
        </w:trPr>
        <w:tc>
          <w:tcPr>
            <w:tcW w:w="14990" w:type="dxa"/>
            <w:gridSpan w:val="4"/>
            <w:shd w:val="clear" w:color="auto" w:fill="5F497A"/>
            <w:vAlign w:val="center"/>
          </w:tcPr>
          <w:p w14:paraId="1799520D" w14:textId="1383DE9C" w:rsidR="00741DCA" w:rsidRPr="00FB2E81" w:rsidRDefault="00741DCA" w:rsidP="00741DCA">
            <w:pPr>
              <w:shd w:val="clear" w:color="auto" w:fill="7030A0"/>
              <w:spacing w:before="120" w:after="120"/>
              <w:ind w:left="-851" w:right="-284"/>
              <w:jc w:val="center"/>
              <w:rPr>
                <w:rFonts w:eastAsia="Times New Roman" w:cs="Arial"/>
                <w:b/>
                <w:color w:val="FFFFFF" w:themeColor="background1"/>
                <w:sz w:val="28"/>
                <w:szCs w:val="28"/>
                <w:lang w:eastAsia="pl-PL"/>
              </w:rPr>
            </w:pPr>
            <w:bookmarkStart w:id="0" w:name="_Hlk109308138"/>
            <w:r w:rsidRPr="00FB2E81">
              <w:rPr>
                <w:rFonts w:eastAsia="Times New Roman" w:cs="Arial"/>
                <w:b/>
                <w:color w:val="FFFFFF" w:themeColor="background1"/>
                <w:sz w:val="28"/>
                <w:szCs w:val="28"/>
                <w:lang w:eastAsia="pl-PL"/>
              </w:rPr>
              <w:t>Kryteria wyboru projektów</w:t>
            </w:r>
          </w:p>
          <w:p w14:paraId="44FFB820" w14:textId="5ABBC455" w:rsidR="00D95EC2" w:rsidRPr="00FB2E81" w:rsidRDefault="005D58BE" w:rsidP="00741DCA">
            <w:pPr>
              <w:shd w:val="clear" w:color="auto" w:fill="7030A0"/>
              <w:spacing w:before="120" w:after="120"/>
              <w:ind w:left="-851" w:right="-284"/>
              <w:jc w:val="center"/>
              <w:rPr>
                <w:rFonts w:eastAsia="Times New Roman" w:cs="Arial"/>
                <w:b/>
                <w:color w:val="FFFFFF" w:themeColor="background1"/>
                <w:sz w:val="28"/>
                <w:szCs w:val="28"/>
                <w:lang w:eastAsia="pl-PL"/>
              </w:rPr>
            </w:pPr>
            <w:r w:rsidRPr="00FB2E81">
              <w:rPr>
                <w:rFonts w:eastAsia="Times New Roman" w:cs="Arial"/>
                <w:b/>
                <w:color w:val="FFFFFF" w:themeColor="background1"/>
                <w:sz w:val="28"/>
                <w:szCs w:val="28"/>
                <w:lang w:eastAsia="pl-PL"/>
              </w:rPr>
              <w:t xml:space="preserve">Działanie </w:t>
            </w:r>
            <w:r w:rsidR="00D95EC2" w:rsidRPr="00FB2E81">
              <w:rPr>
                <w:rFonts w:eastAsia="Times New Roman" w:cs="Arial"/>
                <w:b/>
                <w:color w:val="FFFFFF" w:themeColor="background1"/>
                <w:sz w:val="28"/>
                <w:szCs w:val="28"/>
                <w:lang w:eastAsia="pl-PL"/>
              </w:rPr>
              <w:t>7</w:t>
            </w:r>
            <w:r w:rsidRPr="00FB2E81">
              <w:rPr>
                <w:rFonts w:eastAsia="Times New Roman" w:cs="Arial"/>
                <w:b/>
                <w:color w:val="FFFFFF" w:themeColor="background1"/>
                <w:sz w:val="28"/>
                <w:szCs w:val="28"/>
                <w:lang w:eastAsia="pl-PL"/>
              </w:rPr>
              <w:t>.1</w:t>
            </w:r>
            <w:r w:rsidR="00D95EC2" w:rsidRPr="00FB2E81">
              <w:rPr>
                <w:rFonts w:eastAsia="Times New Roman" w:cs="Arial"/>
                <w:b/>
                <w:color w:val="FFFFFF" w:themeColor="background1"/>
                <w:sz w:val="28"/>
                <w:szCs w:val="28"/>
                <w:lang w:eastAsia="pl-PL"/>
              </w:rPr>
              <w:t xml:space="preserve"> </w:t>
            </w:r>
            <w:r w:rsidR="00D9168F" w:rsidRPr="00FB2E81">
              <w:rPr>
                <w:rFonts w:eastAsia="Times New Roman" w:cs="Arial"/>
                <w:b/>
                <w:color w:val="FFFFFF" w:themeColor="background1"/>
                <w:sz w:val="28"/>
                <w:szCs w:val="28"/>
                <w:lang w:eastAsia="pl-PL"/>
              </w:rPr>
              <w:t>Odporna m</w:t>
            </w:r>
            <w:r w:rsidR="00D95EC2" w:rsidRPr="00FB2E81">
              <w:rPr>
                <w:rFonts w:eastAsia="Times New Roman" w:cs="Arial"/>
                <w:b/>
                <w:color w:val="FFFFFF" w:themeColor="background1"/>
                <w:sz w:val="28"/>
                <w:szCs w:val="28"/>
                <w:lang w:eastAsia="pl-PL"/>
              </w:rPr>
              <w:t>obilność cywilna i wojskowa</w:t>
            </w:r>
          </w:p>
          <w:bookmarkEnd w:id="0"/>
          <w:p w14:paraId="06BEDA9F" w14:textId="77777777" w:rsidR="00741DCA" w:rsidRPr="00482A67" w:rsidRDefault="00741DCA" w:rsidP="00741DCA">
            <w:pPr>
              <w:shd w:val="clear" w:color="auto" w:fill="7030A0"/>
              <w:spacing w:before="120" w:after="120"/>
              <w:ind w:left="-851" w:right="-284"/>
              <w:jc w:val="center"/>
              <w:rPr>
                <w:i/>
                <w:color w:val="000000" w:themeColor="text1"/>
              </w:rPr>
            </w:pPr>
            <w:r w:rsidRPr="00FB2E81">
              <w:rPr>
                <w:rFonts w:eastAsia="Times New Roman" w:cs="Arial"/>
                <w:b/>
                <w:color w:val="FFFFFF" w:themeColor="background1"/>
                <w:sz w:val="28"/>
                <w:szCs w:val="28"/>
                <w:lang w:eastAsia="pl-PL"/>
              </w:rPr>
              <w:t>Fundusze Europejskie dla Polski Wschodniej 2021-2027</w:t>
            </w:r>
          </w:p>
        </w:tc>
      </w:tr>
      <w:tr w:rsidR="00482A67" w:rsidRPr="00482A67" w14:paraId="22854A38" w14:textId="77777777" w:rsidTr="00F715A9">
        <w:trPr>
          <w:trHeight w:val="421"/>
        </w:trPr>
        <w:tc>
          <w:tcPr>
            <w:tcW w:w="14990" w:type="dxa"/>
            <w:gridSpan w:val="4"/>
            <w:tcBorders>
              <w:bottom w:val="single" w:sz="4" w:space="0" w:color="auto"/>
            </w:tcBorders>
            <w:shd w:val="clear" w:color="auto" w:fill="FFFFFF"/>
            <w:vAlign w:val="center"/>
          </w:tcPr>
          <w:p w14:paraId="3AF9B8CD" w14:textId="40DAADF8" w:rsidR="00485D41" w:rsidRPr="00482A67" w:rsidRDefault="00485D41" w:rsidP="00485D4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Typ projektu:</w:t>
            </w:r>
            <w:r w:rsidR="00A53159" w:rsidRPr="00482A67">
              <w:rPr>
                <w:rFonts w:cs="Calibri"/>
                <w:bCs/>
                <w:iCs/>
                <w:color w:val="000000" w:themeColor="text1"/>
                <w:sz w:val="24"/>
                <w:szCs w:val="24"/>
              </w:rPr>
              <w:t xml:space="preserve"> </w:t>
            </w:r>
          </w:p>
          <w:p w14:paraId="191246CB" w14:textId="3516B6D4" w:rsidR="00D93866" w:rsidRPr="00482A67" w:rsidRDefault="00D93866" w:rsidP="00D93866">
            <w:pPr>
              <w:pStyle w:val="Akapitzlist"/>
              <w:numPr>
                <w:ilvl w:val="0"/>
                <w:numId w:val="17"/>
              </w:numPr>
              <w:rPr>
                <w:rFonts w:ascii="Calibri" w:eastAsia="Calibri" w:hAnsi="Calibri" w:cs="Calibri"/>
                <w:bCs/>
                <w:iCs/>
                <w:color w:val="000000" w:themeColor="text1"/>
                <w:lang w:val="pl-PL" w:eastAsia="en-US"/>
              </w:rPr>
            </w:pPr>
            <w:r w:rsidRPr="00482A67">
              <w:rPr>
                <w:rFonts w:ascii="Calibri" w:eastAsia="Calibri" w:hAnsi="Calibri" w:cs="Calibri"/>
                <w:bCs/>
                <w:iCs/>
                <w:color w:val="000000" w:themeColor="text1"/>
                <w:lang w:val="pl-PL" w:eastAsia="en-US"/>
              </w:rPr>
              <w:t>Infrastruktura kolejowa podwójnego</w:t>
            </w:r>
            <w:r w:rsidR="00E54FB3" w:rsidRPr="00482A67">
              <w:rPr>
                <w:rFonts w:ascii="Calibri" w:eastAsia="Calibri" w:hAnsi="Calibri" w:cs="Calibri"/>
                <w:bCs/>
                <w:iCs/>
                <w:color w:val="000000" w:themeColor="text1"/>
                <w:lang w:val="pl-PL" w:eastAsia="en-US"/>
              </w:rPr>
              <w:t xml:space="preserve"> przeznaczenia</w:t>
            </w:r>
            <w:r w:rsidR="00E54FB3" w:rsidRPr="00482A67" w:rsidDel="00E54FB3">
              <w:rPr>
                <w:rFonts w:ascii="Calibri" w:eastAsia="Calibri" w:hAnsi="Calibri" w:cs="Calibri"/>
                <w:bCs/>
                <w:iCs/>
                <w:color w:val="000000" w:themeColor="text1"/>
                <w:lang w:val="pl-PL" w:eastAsia="en-US"/>
              </w:rPr>
              <w:t xml:space="preserve"> </w:t>
            </w:r>
            <w:r w:rsidRPr="00482A67">
              <w:rPr>
                <w:rFonts w:ascii="Calibri" w:eastAsia="Calibri" w:hAnsi="Calibri" w:cs="Calibri"/>
                <w:bCs/>
                <w:iCs/>
                <w:color w:val="000000" w:themeColor="text1"/>
                <w:lang w:val="pl-PL" w:eastAsia="en-US"/>
              </w:rPr>
              <w:t>– beneficjent: PKP PLK S.A.</w:t>
            </w:r>
          </w:p>
          <w:p w14:paraId="65239E85" w14:textId="6A74CD77" w:rsidR="00485D41" w:rsidRPr="00482A67" w:rsidRDefault="00485D41" w:rsidP="00D93866">
            <w:pPr>
              <w:ind w:left="720"/>
              <w:rPr>
                <w:rFonts w:cs="Calibri"/>
                <w:bCs/>
                <w:iCs/>
                <w:color w:val="000000" w:themeColor="text1"/>
                <w:sz w:val="24"/>
                <w:szCs w:val="24"/>
              </w:rPr>
            </w:pPr>
          </w:p>
        </w:tc>
      </w:tr>
      <w:tr w:rsidR="00482A67" w:rsidRPr="00482A67" w14:paraId="7C4BEEB3" w14:textId="77777777" w:rsidTr="00C5468C">
        <w:trPr>
          <w:trHeight w:val="421"/>
        </w:trPr>
        <w:tc>
          <w:tcPr>
            <w:tcW w:w="747" w:type="dxa"/>
            <w:tcBorders>
              <w:bottom w:val="single" w:sz="4" w:space="0" w:color="auto"/>
            </w:tcBorders>
            <w:shd w:val="clear" w:color="auto" w:fill="FFFFFF"/>
            <w:vAlign w:val="center"/>
          </w:tcPr>
          <w:p w14:paraId="6E7D05BB" w14:textId="0BBA70E0" w:rsidR="00583A9E" w:rsidRPr="00482A67" w:rsidRDefault="00583A9E" w:rsidP="00583A9E">
            <w:pPr>
              <w:keepNext/>
              <w:tabs>
                <w:tab w:val="left" w:pos="435"/>
              </w:tabs>
              <w:snapToGrid w:val="0"/>
              <w:spacing w:before="120" w:after="120"/>
              <w:rPr>
                <w:rFonts w:cs="Calibri"/>
                <w:b/>
                <w:iCs/>
                <w:color w:val="000000" w:themeColor="text1"/>
                <w:sz w:val="24"/>
                <w:szCs w:val="24"/>
              </w:rPr>
            </w:pPr>
            <w:r w:rsidRPr="00482A67">
              <w:rPr>
                <w:rFonts w:cs="Calibri"/>
                <w:b/>
                <w:iCs/>
                <w:color w:val="000000" w:themeColor="text1"/>
                <w:sz w:val="24"/>
                <w:szCs w:val="24"/>
              </w:rPr>
              <w:t>L</w:t>
            </w:r>
            <w:r w:rsidR="00F76100" w:rsidRPr="00482A67">
              <w:rPr>
                <w:rFonts w:cs="Calibri"/>
                <w:b/>
                <w:iCs/>
                <w:color w:val="000000" w:themeColor="text1"/>
                <w:sz w:val="24"/>
                <w:szCs w:val="24"/>
              </w:rPr>
              <w:t>.</w:t>
            </w:r>
            <w:r w:rsidRPr="00482A67">
              <w:rPr>
                <w:rFonts w:cs="Calibri"/>
                <w:b/>
                <w:iCs/>
                <w:color w:val="000000" w:themeColor="text1"/>
                <w:sz w:val="24"/>
                <w:szCs w:val="24"/>
              </w:rPr>
              <w:t>p.</w:t>
            </w:r>
          </w:p>
        </w:tc>
        <w:tc>
          <w:tcPr>
            <w:tcW w:w="8433" w:type="dxa"/>
            <w:tcBorders>
              <w:bottom w:val="single" w:sz="4" w:space="0" w:color="auto"/>
            </w:tcBorders>
            <w:shd w:val="clear" w:color="auto" w:fill="FFFFFF"/>
            <w:vAlign w:val="center"/>
          </w:tcPr>
          <w:p w14:paraId="4D51CA66" w14:textId="77777777" w:rsidR="00583A9E" w:rsidRPr="00482A67" w:rsidRDefault="00583A9E" w:rsidP="00583A9E">
            <w:pPr>
              <w:keepNext/>
              <w:tabs>
                <w:tab w:val="left" w:pos="435"/>
              </w:tabs>
              <w:snapToGrid w:val="0"/>
              <w:spacing w:before="120" w:after="120"/>
              <w:rPr>
                <w:rFonts w:cs="Calibri"/>
                <w:b/>
                <w:iCs/>
                <w:color w:val="000000" w:themeColor="text1"/>
                <w:sz w:val="24"/>
                <w:szCs w:val="24"/>
              </w:rPr>
            </w:pPr>
            <w:r w:rsidRPr="00482A67">
              <w:rPr>
                <w:rFonts w:cs="Calibri"/>
                <w:b/>
                <w:iCs/>
                <w:color w:val="000000" w:themeColor="text1"/>
                <w:sz w:val="24"/>
                <w:szCs w:val="24"/>
              </w:rPr>
              <w:t>Nazwa kryterium</w:t>
            </w:r>
          </w:p>
        </w:tc>
        <w:tc>
          <w:tcPr>
            <w:tcW w:w="4111" w:type="dxa"/>
            <w:tcBorders>
              <w:bottom w:val="single" w:sz="4" w:space="0" w:color="auto"/>
            </w:tcBorders>
            <w:shd w:val="clear" w:color="auto" w:fill="FFFFFF"/>
            <w:vAlign w:val="center"/>
          </w:tcPr>
          <w:p w14:paraId="55CE8172" w14:textId="77777777" w:rsidR="00583A9E" w:rsidRPr="00482A67" w:rsidDel="002A0C9A" w:rsidRDefault="00583A9E" w:rsidP="001B596A">
            <w:pPr>
              <w:keepNext/>
              <w:tabs>
                <w:tab w:val="left" w:pos="435"/>
              </w:tabs>
              <w:snapToGrid w:val="0"/>
              <w:spacing w:before="120" w:after="120"/>
              <w:jc w:val="center"/>
              <w:rPr>
                <w:rFonts w:cs="Calibri"/>
                <w:b/>
                <w:iCs/>
                <w:color w:val="000000" w:themeColor="text1"/>
                <w:sz w:val="24"/>
                <w:szCs w:val="24"/>
              </w:rPr>
            </w:pPr>
            <w:r w:rsidRPr="00482A67">
              <w:rPr>
                <w:rFonts w:cs="Calibri"/>
                <w:b/>
                <w:iCs/>
                <w:color w:val="000000" w:themeColor="text1"/>
                <w:sz w:val="24"/>
                <w:szCs w:val="24"/>
              </w:rPr>
              <w:t>Liczba punktów</w:t>
            </w:r>
          </w:p>
        </w:tc>
        <w:tc>
          <w:tcPr>
            <w:tcW w:w="1699" w:type="dxa"/>
            <w:tcBorders>
              <w:bottom w:val="single" w:sz="4" w:space="0" w:color="auto"/>
            </w:tcBorders>
            <w:shd w:val="clear" w:color="auto" w:fill="FFFFFF"/>
            <w:vAlign w:val="center"/>
          </w:tcPr>
          <w:p w14:paraId="6E48DCCF" w14:textId="77777777" w:rsidR="00583A9E" w:rsidRPr="00482A67" w:rsidDel="002A0C9A" w:rsidRDefault="00583A9E" w:rsidP="001B596A">
            <w:pPr>
              <w:keepNext/>
              <w:tabs>
                <w:tab w:val="left" w:pos="435"/>
              </w:tabs>
              <w:snapToGrid w:val="0"/>
              <w:spacing w:before="120" w:after="120"/>
              <w:jc w:val="center"/>
              <w:rPr>
                <w:rFonts w:cs="Calibri"/>
                <w:b/>
                <w:iCs/>
                <w:color w:val="000000" w:themeColor="text1"/>
                <w:sz w:val="24"/>
                <w:szCs w:val="24"/>
              </w:rPr>
            </w:pPr>
            <w:r w:rsidRPr="00482A67">
              <w:rPr>
                <w:rFonts w:cs="Calibri"/>
                <w:b/>
                <w:iCs/>
                <w:color w:val="000000" w:themeColor="text1"/>
                <w:sz w:val="24"/>
                <w:szCs w:val="24"/>
              </w:rPr>
              <w:t>Minimum punktowe</w:t>
            </w:r>
          </w:p>
        </w:tc>
      </w:tr>
      <w:tr w:rsidR="00482A67" w:rsidRPr="00482A67" w14:paraId="5D8C85AD" w14:textId="77777777" w:rsidTr="00482A67">
        <w:trPr>
          <w:trHeight w:val="421"/>
        </w:trPr>
        <w:tc>
          <w:tcPr>
            <w:tcW w:w="747" w:type="dxa"/>
            <w:shd w:val="clear" w:color="auto" w:fill="auto"/>
          </w:tcPr>
          <w:p w14:paraId="113C4187" w14:textId="7EDEAAFD" w:rsidR="002408A1" w:rsidRPr="00482A67" w:rsidRDefault="002408A1"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c>
          <w:tcPr>
            <w:tcW w:w="8433" w:type="dxa"/>
            <w:shd w:val="clear" w:color="auto" w:fill="auto"/>
            <w:vAlign w:val="center"/>
          </w:tcPr>
          <w:p w14:paraId="4FAA82D4" w14:textId="3F52B986"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 xml:space="preserve">Projekt został ujęty w Krajowym Programie Kolejowym do 2030 r. </w:t>
            </w:r>
          </w:p>
        </w:tc>
        <w:tc>
          <w:tcPr>
            <w:tcW w:w="4111" w:type="dxa"/>
            <w:shd w:val="clear" w:color="auto" w:fill="auto"/>
            <w:vAlign w:val="center"/>
          </w:tcPr>
          <w:p w14:paraId="5B69CDFD" w14:textId="44C1A7B4"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05104DFD" w14:textId="544B88F2"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58E2261F" w14:textId="77777777" w:rsidTr="00482A67">
        <w:trPr>
          <w:trHeight w:val="421"/>
        </w:trPr>
        <w:tc>
          <w:tcPr>
            <w:tcW w:w="747" w:type="dxa"/>
            <w:shd w:val="clear" w:color="auto" w:fill="auto"/>
          </w:tcPr>
          <w:p w14:paraId="38417E9A" w14:textId="77777777" w:rsidR="002408A1" w:rsidRPr="00482A67" w:rsidRDefault="002408A1"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2</w:t>
            </w:r>
          </w:p>
        </w:tc>
        <w:tc>
          <w:tcPr>
            <w:tcW w:w="8433" w:type="dxa"/>
            <w:shd w:val="clear" w:color="auto" w:fill="auto"/>
            <w:vAlign w:val="center"/>
          </w:tcPr>
          <w:p w14:paraId="43A2B3A2" w14:textId="25DA29AA"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Realizacja projektu mieści się w ramach czasowych działania</w:t>
            </w:r>
          </w:p>
        </w:tc>
        <w:tc>
          <w:tcPr>
            <w:tcW w:w="4111" w:type="dxa"/>
            <w:shd w:val="clear" w:color="auto" w:fill="auto"/>
            <w:vAlign w:val="center"/>
          </w:tcPr>
          <w:p w14:paraId="53D237F3" w14:textId="15FCC3F5"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42B946E9" w14:textId="693AF603"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6636A23D" w14:textId="77777777" w:rsidTr="00482A67">
        <w:trPr>
          <w:trHeight w:val="421"/>
        </w:trPr>
        <w:tc>
          <w:tcPr>
            <w:tcW w:w="747" w:type="dxa"/>
            <w:shd w:val="clear" w:color="auto" w:fill="auto"/>
          </w:tcPr>
          <w:p w14:paraId="76DD460E" w14:textId="51D94420" w:rsidR="002408A1" w:rsidRPr="00482A67" w:rsidRDefault="005875EE"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3</w:t>
            </w:r>
          </w:p>
        </w:tc>
        <w:tc>
          <w:tcPr>
            <w:tcW w:w="8433" w:type="dxa"/>
            <w:shd w:val="clear" w:color="auto" w:fill="auto"/>
            <w:vAlign w:val="center"/>
          </w:tcPr>
          <w:p w14:paraId="21D57C47" w14:textId="77777777"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Kwalifikowalność wydatków w projekcie</w:t>
            </w:r>
          </w:p>
        </w:tc>
        <w:tc>
          <w:tcPr>
            <w:tcW w:w="4111" w:type="dxa"/>
            <w:shd w:val="clear" w:color="auto" w:fill="auto"/>
            <w:vAlign w:val="center"/>
          </w:tcPr>
          <w:p w14:paraId="160D6692" w14:textId="77777777"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1B249A0D" w14:textId="53A4C3DD"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60DD55AE" w14:textId="77777777" w:rsidTr="00482A67">
        <w:trPr>
          <w:trHeight w:val="421"/>
        </w:trPr>
        <w:tc>
          <w:tcPr>
            <w:tcW w:w="747" w:type="dxa"/>
            <w:shd w:val="clear" w:color="auto" w:fill="auto"/>
          </w:tcPr>
          <w:p w14:paraId="58FADCDE" w14:textId="766E14C9" w:rsidR="002408A1" w:rsidRPr="00482A67" w:rsidRDefault="005875EE"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4</w:t>
            </w:r>
          </w:p>
        </w:tc>
        <w:tc>
          <w:tcPr>
            <w:tcW w:w="8433" w:type="dxa"/>
            <w:shd w:val="clear" w:color="auto" w:fill="auto"/>
            <w:vAlign w:val="center"/>
          </w:tcPr>
          <w:p w14:paraId="2AF82144" w14:textId="77777777"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Poprawność wskaźników projektu</w:t>
            </w:r>
          </w:p>
        </w:tc>
        <w:tc>
          <w:tcPr>
            <w:tcW w:w="4111" w:type="dxa"/>
            <w:shd w:val="clear" w:color="auto" w:fill="auto"/>
            <w:vAlign w:val="center"/>
          </w:tcPr>
          <w:p w14:paraId="0C2107C5" w14:textId="77777777"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6A33D0C7" w14:textId="225A0B95"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73A8B793" w14:textId="77777777" w:rsidTr="00482A67">
        <w:trPr>
          <w:trHeight w:val="421"/>
        </w:trPr>
        <w:tc>
          <w:tcPr>
            <w:tcW w:w="747" w:type="dxa"/>
            <w:shd w:val="clear" w:color="auto" w:fill="auto"/>
          </w:tcPr>
          <w:p w14:paraId="262CE9ED" w14:textId="0E012E14" w:rsidR="002408A1" w:rsidRPr="00482A67" w:rsidRDefault="005875EE"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5</w:t>
            </w:r>
          </w:p>
        </w:tc>
        <w:tc>
          <w:tcPr>
            <w:tcW w:w="8433" w:type="dxa"/>
            <w:shd w:val="clear" w:color="auto" w:fill="auto"/>
            <w:vAlign w:val="center"/>
          </w:tcPr>
          <w:p w14:paraId="2416EA4A" w14:textId="77777777"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Poprawność analizy finansowej i ekonomicznej</w:t>
            </w:r>
          </w:p>
        </w:tc>
        <w:tc>
          <w:tcPr>
            <w:tcW w:w="4111" w:type="dxa"/>
            <w:shd w:val="clear" w:color="auto" w:fill="auto"/>
            <w:vAlign w:val="center"/>
          </w:tcPr>
          <w:p w14:paraId="1E26CD69" w14:textId="77777777"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51A2F548" w14:textId="14F4F7A6"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57A36A5B" w14:textId="77777777" w:rsidTr="00482A67">
        <w:trPr>
          <w:trHeight w:val="421"/>
        </w:trPr>
        <w:tc>
          <w:tcPr>
            <w:tcW w:w="747" w:type="dxa"/>
            <w:shd w:val="clear" w:color="auto" w:fill="auto"/>
          </w:tcPr>
          <w:p w14:paraId="2A977C3D" w14:textId="778A6BE5" w:rsidR="002408A1" w:rsidRPr="00482A67" w:rsidRDefault="005875EE"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6</w:t>
            </w:r>
          </w:p>
        </w:tc>
        <w:tc>
          <w:tcPr>
            <w:tcW w:w="8433" w:type="dxa"/>
            <w:shd w:val="clear" w:color="auto" w:fill="auto"/>
            <w:vAlign w:val="center"/>
          </w:tcPr>
          <w:p w14:paraId="1085F120" w14:textId="77777777"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Trwałość projektu</w:t>
            </w:r>
          </w:p>
        </w:tc>
        <w:tc>
          <w:tcPr>
            <w:tcW w:w="4111" w:type="dxa"/>
            <w:shd w:val="clear" w:color="auto" w:fill="auto"/>
            <w:vAlign w:val="center"/>
          </w:tcPr>
          <w:p w14:paraId="7D801E9B" w14:textId="77777777"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3723132D" w14:textId="2E33A685"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14B90C32" w14:textId="77777777" w:rsidTr="00482A67">
        <w:trPr>
          <w:trHeight w:val="421"/>
        </w:trPr>
        <w:tc>
          <w:tcPr>
            <w:tcW w:w="747" w:type="dxa"/>
            <w:shd w:val="clear" w:color="auto" w:fill="auto"/>
          </w:tcPr>
          <w:p w14:paraId="33340A10" w14:textId="61A0B437" w:rsidR="002408A1" w:rsidRPr="00482A67" w:rsidRDefault="005875EE"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lastRenderedPageBreak/>
              <w:t>7</w:t>
            </w:r>
          </w:p>
        </w:tc>
        <w:tc>
          <w:tcPr>
            <w:tcW w:w="8433" w:type="dxa"/>
            <w:shd w:val="clear" w:color="auto" w:fill="auto"/>
            <w:vAlign w:val="center"/>
          </w:tcPr>
          <w:p w14:paraId="6E72DBF4" w14:textId="5280B812"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Projekt nie został zakończony przed złożeniem wniosku o dofinansowanie</w:t>
            </w:r>
          </w:p>
        </w:tc>
        <w:tc>
          <w:tcPr>
            <w:tcW w:w="4111" w:type="dxa"/>
            <w:shd w:val="clear" w:color="auto" w:fill="auto"/>
            <w:vAlign w:val="center"/>
          </w:tcPr>
          <w:p w14:paraId="476D1F2B" w14:textId="77777777"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40519474" w14:textId="55720EA0"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573935DC" w14:textId="77777777" w:rsidTr="00482A67">
        <w:trPr>
          <w:trHeight w:val="421"/>
        </w:trPr>
        <w:tc>
          <w:tcPr>
            <w:tcW w:w="747" w:type="dxa"/>
            <w:shd w:val="clear" w:color="auto" w:fill="auto"/>
          </w:tcPr>
          <w:p w14:paraId="617D50EF" w14:textId="2CE646BA" w:rsidR="002408A1" w:rsidRPr="00482A67" w:rsidRDefault="005875EE"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8</w:t>
            </w:r>
          </w:p>
        </w:tc>
        <w:tc>
          <w:tcPr>
            <w:tcW w:w="8433" w:type="dxa"/>
            <w:shd w:val="clear" w:color="auto" w:fill="auto"/>
            <w:vAlign w:val="center"/>
          </w:tcPr>
          <w:p w14:paraId="1F96BC77" w14:textId="64A1AF5C" w:rsidR="002408A1" w:rsidRPr="00482A67" w:rsidRDefault="007935E5" w:rsidP="00081E14">
            <w:pPr>
              <w:keepNext/>
              <w:tabs>
                <w:tab w:val="left" w:pos="435"/>
              </w:tabs>
              <w:snapToGrid w:val="0"/>
              <w:spacing w:before="120" w:after="120"/>
              <w:rPr>
                <w:rFonts w:cs="Calibri"/>
                <w:color w:val="000000" w:themeColor="text1"/>
                <w:sz w:val="24"/>
                <w:szCs w:val="24"/>
              </w:rPr>
            </w:pPr>
            <w:r w:rsidRPr="00482A67">
              <w:rPr>
                <w:rFonts w:cs="Calibri"/>
                <w:bCs/>
                <w:iCs/>
                <w:color w:val="000000" w:themeColor="text1"/>
                <w:sz w:val="24"/>
                <w:szCs w:val="24"/>
              </w:rPr>
              <w:t>Projekt</w:t>
            </w:r>
            <w:r w:rsidRPr="00482A67">
              <w:rPr>
                <w:rFonts w:cs="Calibri"/>
                <w:color w:val="000000" w:themeColor="text1"/>
                <w:sz w:val="24"/>
                <w:szCs w:val="24"/>
              </w:rPr>
              <w:t xml:space="preserve"> został poddany ocenie zgodnie z wymaganiami w zakresie ochrony środowiska</w:t>
            </w:r>
          </w:p>
        </w:tc>
        <w:tc>
          <w:tcPr>
            <w:tcW w:w="4111" w:type="dxa"/>
            <w:shd w:val="clear" w:color="auto" w:fill="auto"/>
            <w:vAlign w:val="center"/>
          </w:tcPr>
          <w:p w14:paraId="74C8DA53" w14:textId="77777777"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586C8BBA" w14:textId="3DB9068B"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058B6766" w14:textId="77777777" w:rsidTr="00482A67">
        <w:trPr>
          <w:trHeight w:val="421"/>
        </w:trPr>
        <w:tc>
          <w:tcPr>
            <w:tcW w:w="747" w:type="dxa"/>
            <w:shd w:val="clear" w:color="auto" w:fill="auto"/>
          </w:tcPr>
          <w:p w14:paraId="48D42A37" w14:textId="7FF2C329" w:rsidR="002408A1" w:rsidRPr="00482A67" w:rsidRDefault="005875EE"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9</w:t>
            </w:r>
          </w:p>
        </w:tc>
        <w:tc>
          <w:tcPr>
            <w:tcW w:w="8433" w:type="dxa"/>
            <w:shd w:val="clear" w:color="auto" w:fill="auto"/>
            <w:vAlign w:val="center"/>
          </w:tcPr>
          <w:p w14:paraId="0E644C09" w14:textId="77777777"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Zdolność projektu do adaptacji do zmian klimatu</w:t>
            </w:r>
          </w:p>
        </w:tc>
        <w:tc>
          <w:tcPr>
            <w:tcW w:w="4111" w:type="dxa"/>
            <w:shd w:val="clear" w:color="auto" w:fill="auto"/>
            <w:vAlign w:val="center"/>
          </w:tcPr>
          <w:p w14:paraId="38C5B6C2" w14:textId="77777777"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140100E1" w14:textId="5A4BB7E1"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4C2D46B2" w14:textId="77777777" w:rsidTr="00482A67">
        <w:trPr>
          <w:trHeight w:val="421"/>
        </w:trPr>
        <w:tc>
          <w:tcPr>
            <w:tcW w:w="747" w:type="dxa"/>
            <w:shd w:val="clear" w:color="auto" w:fill="auto"/>
          </w:tcPr>
          <w:p w14:paraId="500A553F" w14:textId="72ADF880" w:rsidR="002408A1" w:rsidRPr="00482A67" w:rsidRDefault="002408A1"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0</w:t>
            </w:r>
          </w:p>
        </w:tc>
        <w:tc>
          <w:tcPr>
            <w:tcW w:w="8433" w:type="dxa"/>
            <w:shd w:val="clear" w:color="auto" w:fill="auto"/>
            <w:vAlign w:val="center"/>
          </w:tcPr>
          <w:p w14:paraId="37753DA2" w14:textId="5A316B89"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Projekt jest zgodny z zasadą zrównoważonego rozwoju oraz zasadą „nie czyń poważnych szkód” (</w:t>
            </w:r>
            <w:r w:rsidR="004A0C7B" w:rsidRPr="00482A67">
              <w:rPr>
                <w:rFonts w:cs="Calibri"/>
                <w:bCs/>
                <w:iCs/>
                <w:color w:val="000000" w:themeColor="text1"/>
                <w:sz w:val="24"/>
                <w:szCs w:val="24"/>
              </w:rPr>
              <w:t xml:space="preserve">z ang. </w:t>
            </w:r>
            <w:r w:rsidRPr="00482A67">
              <w:rPr>
                <w:rFonts w:cs="Calibri"/>
                <w:bCs/>
                <w:iCs/>
                <w:color w:val="000000" w:themeColor="text1"/>
                <w:sz w:val="24"/>
                <w:szCs w:val="24"/>
              </w:rPr>
              <w:t xml:space="preserve">Do No </w:t>
            </w:r>
            <w:proofErr w:type="spellStart"/>
            <w:r w:rsidRPr="00482A67">
              <w:rPr>
                <w:rFonts w:cs="Calibri"/>
                <w:bCs/>
                <w:iCs/>
                <w:color w:val="000000" w:themeColor="text1"/>
                <w:sz w:val="24"/>
                <w:szCs w:val="24"/>
              </w:rPr>
              <w:t>Significant</w:t>
            </w:r>
            <w:proofErr w:type="spellEnd"/>
            <w:r w:rsidRPr="00482A67">
              <w:rPr>
                <w:rFonts w:cs="Calibri"/>
                <w:bCs/>
                <w:iCs/>
                <w:color w:val="000000" w:themeColor="text1"/>
                <w:sz w:val="24"/>
                <w:szCs w:val="24"/>
              </w:rPr>
              <w:t xml:space="preserve"> </w:t>
            </w:r>
            <w:proofErr w:type="spellStart"/>
            <w:r w:rsidRPr="00482A67">
              <w:rPr>
                <w:rFonts w:cs="Calibri"/>
                <w:bCs/>
                <w:iCs/>
                <w:color w:val="000000" w:themeColor="text1"/>
                <w:sz w:val="24"/>
                <w:szCs w:val="24"/>
              </w:rPr>
              <w:t>Harm</w:t>
            </w:r>
            <w:proofErr w:type="spellEnd"/>
            <w:r w:rsidR="004A0C7B" w:rsidRPr="00482A67">
              <w:rPr>
                <w:rFonts w:cs="Calibri"/>
                <w:bCs/>
                <w:iCs/>
                <w:color w:val="000000" w:themeColor="text1"/>
                <w:sz w:val="24"/>
                <w:szCs w:val="24"/>
              </w:rPr>
              <w:t>)</w:t>
            </w:r>
          </w:p>
        </w:tc>
        <w:tc>
          <w:tcPr>
            <w:tcW w:w="4111" w:type="dxa"/>
            <w:shd w:val="clear" w:color="auto" w:fill="auto"/>
            <w:vAlign w:val="center"/>
          </w:tcPr>
          <w:p w14:paraId="27CA5156" w14:textId="77777777"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179F0FC9" w14:textId="0EF1B767" w:rsidR="002408A1" w:rsidRPr="00482A67"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124B27FA" w14:textId="77777777" w:rsidTr="00482A67">
        <w:trPr>
          <w:trHeight w:val="421"/>
        </w:trPr>
        <w:tc>
          <w:tcPr>
            <w:tcW w:w="747" w:type="dxa"/>
            <w:shd w:val="clear" w:color="auto" w:fill="auto"/>
          </w:tcPr>
          <w:p w14:paraId="7FFDE8BC" w14:textId="40450E96" w:rsidR="002408A1" w:rsidRPr="00482A67" w:rsidRDefault="002408A1"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1</w:t>
            </w:r>
          </w:p>
        </w:tc>
        <w:tc>
          <w:tcPr>
            <w:tcW w:w="8433" w:type="dxa"/>
            <w:shd w:val="clear" w:color="auto" w:fill="auto"/>
            <w:vAlign w:val="center"/>
          </w:tcPr>
          <w:p w14:paraId="4AD67ED7" w14:textId="77777777"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Projekt ma pozytywny wpływ na zasadę równości szans i niedyskryminacji, w tym dostępności dla osób z niepełnosprawnościami</w:t>
            </w:r>
          </w:p>
        </w:tc>
        <w:tc>
          <w:tcPr>
            <w:tcW w:w="4111" w:type="dxa"/>
            <w:shd w:val="clear" w:color="auto" w:fill="auto"/>
            <w:vAlign w:val="center"/>
          </w:tcPr>
          <w:p w14:paraId="21CCD267" w14:textId="77777777"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49B07A28" w14:textId="1F214DE8"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5ED995F2" w14:textId="77777777" w:rsidTr="00482A67">
        <w:trPr>
          <w:trHeight w:val="421"/>
        </w:trPr>
        <w:tc>
          <w:tcPr>
            <w:tcW w:w="747" w:type="dxa"/>
            <w:shd w:val="clear" w:color="auto" w:fill="auto"/>
          </w:tcPr>
          <w:p w14:paraId="68495452" w14:textId="1A9B9D8B" w:rsidR="002408A1" w:rsidRPr="00482A67" w:rsidRDefault="002408A1"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2</w:t>
            </w:r>
          </w:p>
        </w:tc>
        <w:tc>
          <w:tcPr>
            <w:tcW w:w="8433" w:type="dxa"/>
            <w:shd w:val="clear" w:color="auto" w:fill="auto"/>
            <w:vAlign w:val="center"/>
          </w:tcPr>
          <w:p w14:paraId="6034B7F6" w14:textId="77777777"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Projekt jest zgodny z Kartą praw podstawowych Unii Europejskiej i Konwencją o prawach osób niepełnosprawnych</w:t>
            </w:r>
          </w:p>
        </w:tc>
        <w:tc>
          <w:tcPr>
            <w:tcW w:w="4111" w:type="dxa"/>
            <w:shd w:val="clear" w:color="auto" w:fill="auto"/>
            <w:vAlign w:val="center"/>
          </w:tcPr>
          <w:p w14:paraId="618240F7" w14:textId="77777777"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5D033372" w14:textId="018B3A2E"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61ACB89A" w14:textId="77777777" w:rsidTr="00482A67">
        <w:trPr>
          <w:trHeight w:val="421"/>
        </w:trPr>
        <w:tc>
          <w:tcPr>
            <w:tcW w:w="747" w:type="dxa"/>
            <w:shd w:val="clear" w:color="auto" w:fill="auto"/>
          </w:tcPr>
          <w:p w14:paraId="5C5A5694" w14:textId="5BA3C511" w:rsidR="002408A1" w:rsidRPr="00482A67" w:rsidRDefault="002408A1"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3</w:t>
            </w:r>
          </w:p>
        </w:tc>
        <w:tc>
          <w:tcPr>
            <w:tcW w:w="8433" w:type="dxa"/>
            <w:shd w:val="clear" w:color="auto" w:fill="auto"/>
            <w:vAlign w:val="center"/>
          </w:tcPr>
          <w:p w14:paraId="10B85AAA" w14:textId="77777777" w:rsidR="002408A1" w:rsidRPr="00482A67" w:rsidRDefault="002408A1" w:rsidP="002408A1">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Projekt jest zgodny z zasadą równości kobiet i mężczyzn</w:t>
            </w:r>
          </w:p>
        </w:tc>
        <w:tc>
          <w:tcPr>
            <w:tcW w:w="4111" w:type="dxa"/>
            <w:shd w:val="clear" w:color="auto" w:fill="auto"/>
            <w:vAlign w:val="center"/>
          </w:tcPr>
          <w:p w14:paraId="0B7AD8A5" w14:textId="77777777"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02D5DDDA" w14:textId="4FC1F893" w:rsidR="002408A1" w:rsidRPr="00482A67" w:rsidDel="002A0C9A" w:rsidRDefault="002408A1" w:rsidP="002408A1">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62566AFC" w14:textId="77777777" w:rsidTr="00482A67">
        <w:trPr>
          <w:trHeight w:val="421"/>
        </w:trPr>
        <w:tc>
          <w:tcPr>
            <w:tcW w:w="747" w:type="dxa"/>
            <w:shd w:val="clear" w:color="auto" w:fill="auto"/>
          </w:tcPr>
          <w:p w14:paraId="49102BDB" w14:textId="109C3CF2" w:rsidR="00282568" w:rsidRPr="00482A67" w:rsidRDefault="00282568"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4</w:t>
            </w:r>
          </w:p>
        </w:tc>
        <w:tc>
          <w:tcPr>
            <w:tcW w:w="8433" w:type="dxa"/>
            <w:shd w:val="clear" w:color="auto" w:fill="auto"/>
            <w:vAlign w:val="center"/>
          </w:tcPr>
          <w:p w14:paraId="0C6F5A70" w14:textId="54B03FF9" w:rsidR="00282568" w:rsidRPr="00482A67" w:rsidRDefault="00761755" w:rsidP="00282568">
            <w:pPr>
              <w:keepNext/>
              <w:tabs>
                <w:tab w:val="left" w:pos="435"/>
              </w:tabs>
              <w:snapToGrid w:val="0"/>
              <w:spacing w:before="120" w:after="120"/>
              <w:rPr>
                <w:rFonts w:cs="Calibri"/>
                <w:bCs/>
                <w:iCs/>
                <w:color w:val="000000" w:themeColor="text1"/>
                <w:sz w:val="24"/>
                <w:szCs w:val="24"/>
              </w:rPr>
            </w:pPr>
            <w:r w:rsidRPr="00482A67">
              <w:rPr>
                <w:rFonts w:cs="Calibri"/>
                <w:color w:val="000000" w:themeColor="text1"/>
                <w:sz w:val="24"/>
                <w:szCs w:val="24"/>
              </w:rPr>
              <w:t xml:space="preserve">Komplementarność projektu </w:t>
            </w:r>
          </w:p>
        </w:tc>
        <w:tc>
          <w:tcPr>
            <w:tcW w:w="4111" w:type="dxa"/>
            <w:shd w:val="clear" w:color="auto" w:fill="auto"/>
            <w:vAlign w:val="center"/>
          </w:tcPr>
          <w:p w14:paraId="26ED210D" w14:textId="2C0B9404"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7219C98F" w14:textId="533A2F59"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2547FB3F" w14:textId="77777777" w:rsidTr="00482A67">
        <w:trPr>
          <w:trHeight w:val="421"/>
        </w:trPr>
        <w:tc>
          <w:tcPr>
            <w:tcW w:w="747" w:type="dxa"/>
            <w:shd w:val="clear" w:color="auto" w:fill="auto"/>
          </w:tcPr>
          <w:p w14:paraId="33B2E125" w14:textId="699A6D13" w:rsidR="00282568" w:rsidRPr="00482A67" w:rsidRDefault="00282568"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5</w:t>
            </w:r>
          </w:p>
        </w:tc>
        <w:tc>
          <w:tcPr>
            <w:tcW w:w="8433" w:type="dxa"/>
            <w:shd w:val="clear" w:color="auto" w:fill="auto"/>
            <w:vAlign w:val="center"/>
          </w:tcPr>
          <w:p w14:paraId="70741DEF" w14:textId="24119E71" w:rsidR="00282568" w:rsidRPr="00482A67" w:rsidRDefault="00761755" w:rsidP="00282568">
            <w:pPr>
              <w:keepNext/>
              <w:tabs>
                <w:tab w:val="left" w:pos="435"/>
              </w:tabs>
              <w:snapToGrid w:val="0"/>
              <w:spacing w:before="120" w:after="120"/>
              <w:rPr>
                <w:rFonts w:cs="Calibri"/>
                <w:color w:val="000000" w:themeColor="text1"/>
                <w:sz w:val="24"/>
                <w:szCs w:val="24"/>
              </w:rPr>
            </w:pPr>
            <w:r w:rsidRPr="00482A67">
              <w:rPr>
                <w:rFonts w:cs="Calibri"/>
                <w:color w:val="000000" w:themeColor="text1"/>
                <w:sz w:val="24"/>
                <w:szCs w:val="24"/>
              </w:rPr>
              <w:t>Spójność projektowanej infrastruktury z lokalnymi przedsięwzięciami dot. rozwoju transportu</w:t>
            </w:r>
          </w:p>
        </w:tc>
        <w:tc>
          <w:tcPr>
            <w:tcW w:w="4111" w:type="dxa"/>
            <w:shd w:val="clear" w:color="auto" w:fill="auto"/>
            <w:vAlign w:val="center"/>
          </w:tcPr>
          <w:p w14:paraId="31AD3D55" w14:textId="7860D3DD"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5E16A1BF" w14:textId="35ACBEF8"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185ABA84" w14:textId="77777777" w:rsidTr="00482A67">
        <w:trPr>
          <w:trHeight w:val="421"/>
        </w:trPr>
        <w:tc>
          <w:tcPr>
            <w:tcW w:w="747" w:type="dxa"/>
            <w:shd w:val="clear" w:color="auto" w:fill="auto"/>
          </w:tcPr>
          <w:p w14:paraId="2306407A" w14:textId="04AB2212" w:rsidR="00282568" w:rsidRPr="00482A67" w:rsidRDefault="00282568"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6</w:t>
            </w:r>
          </w:p>
        </w:tc>
        <w:tc>
          <w:tcPr>
            <w:tcW w:w="8433" w:type="dxa"/>
            <w:shd w:val="clear" w:color="auto" w:fill="auto"/>
            <w:vAlign w:val="center"/>
          </w:tcPr>
          <w:p w14:paraId="41E454E6" w14:textId="000B32D6" w:rsidR="00282568" w:rsidRPr="00482A67" w:rsidRDefault="00282568" w:rsidP="00282568">
            <w:pPr>
              <w:keepNext/>
              <w:tabs>
                <w:tab w:val="left" w:pos="435"/>
              </w:tabs>
              <w:snapToGrid w:val="0"/>
              <w:spacing w:before="120" w:after="120"/>
              <w:rPr>
                <w:rFonts w:cs="Calibri"/>
                <w:color w:val="000000" w:themeColor="text1"/>
                <w:sz w:val="24"/>
                <w:szCs w:val="24"/>
              </w:rPr>
            </w:pPr>
            <w:r w:rsidRPr="00482A67">
              <w:rPr>
                <w:rFonts w:cs="Calibri"/>
                <w:color w:val="000000" w:themeColor="text1"/>
                <w:sz w:val="24"/>
                <w:szCs w:val="24"/>
              </w:rPr>
              <w:t>Przygotowanie projektu do realizacji</w:t>
            </w:r>
          </w:p>
        </w:tc>
        <w:tc>
          <w:tcPr>
            <w:tcW w:w="4111" w:type="dxa"/>
            <w:shd w:val="clear" w:color="auto" w:fill="auto"/>
            <w:vAlign w:val="center"/>
          </w:tcPr>
          <w:p w14:paraId="6F99C774" w14:textId="22875136"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7985AD6A" w14:textId="3C434B33"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5A3F8543" w14:textId="77777777" w:rsidTr="00482A67">
        <w:trPr>
          <w:trHeight w:val="421"/>
        </w:trPr>
        <w:tc>
          <w:tcPr>
            <w:tcW w:w="747" w:type="dxa"/>
            <w:shd w:val="clear" w:color="auto" w:fill="auto"/>
          </w:tcPr>
          <w:p w14:paraId="136C9F57" w14:textId="173EA247" w:rsidR="00282568" w:rsidRPr="00482A67" w:rsidRDefault="00282568"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7</w:t>
            </w:r>
          </w:p>
        </w:tc>
        <w:tc>
          <w:tcPr>
            <w:tcW w:w="8433" w:type="dxa"/>
            <w:shd w:val="clear" w:color="auto" w:fill="auto"/>
            <w:vAlign w:val="center"/>
          </w:tcPr>
          <w:p w14:paraId="49298C5F" w14:textId="3DA0B647" w:rsidR="00282568" w:rsidRPr="00482A67" w:rsidRDefault="00282568" w:rsidP="00282568">
            <w:pPr>
              <w:keepNext/>
              <w:tabs>
                <w:tab w:val="left" w:pos="435"/>
              </w:tabs>
              <w:snapToGrid w:val="0"/>
              <w:spacing w:before="120" w:after="120"/>
              <w:rPr>
                <w:rFonts w:cs="Calibri"/>
                <w:color w:val="000000" w:themeColor="text1"/>
                <w:sz w:val="24"/>
                <w:szCs w:val="24"/>
              </w:rPr>
            </w:pPr>
            <w:r w:rsidRPr="00482A67">
              <w:rPr>
                <w:rFonts w:cs="Calibri"/>
                <w:bCs/>
                <w:iCs/>
                <w:color w:val="000000" w:themeColor="text1"/>
                <w:sz w:val="24"/>
                <w:szCs w:val="24"/>
              </w:rPr>
              <w:t>Kompletność i spójność informacji przedstawionych w dokumentacji projektowej</w:t>
            </w:r>
          </w:p>
        </w:tc>
        <w:tc>
          <w:tcPr>
            <w:tcW w:w="4111" w:type="dxa"/>
            <w:shd w:val="clear" w:color="auto" w:fill="auto"/>
            <w:vAlign w:val="center"/>
          </w:tcPr>
          <w:p w14:paraId="59FAE217" w14:textId="1B9B7CD4"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08C0746F" w14:textId="3710907B"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2F9040CA" w14:textId="77777777" w:rsidTr="00482A67">
        <w:trPr>
          <w:trHeight w:val="421"/>
        </w:trPr>
        <w:tc>
          <w:tcPr>
            <w:tcW w:w="747" w:type="dxa"/>
            <w:shd w:val="clear" w:color="auto" w:fill="auto"/>
          </w:tcPr>
          <w:p w14:paraId="3868D5CB" w14:textId="46820762" w:rsidR="00282568" w:rsidRPr="00482A67" w:rsidRDefault="00282568"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r w:rsidR="005875EE" w:rsidRPr="00482A67">
              <w:rPr>
                <w:rFonts w:cs="Calibri"/>
                <w:bCs/>
                <w:iCs/>
                <w:color w:val="000000" w:themeColor="text1"/>
                <w:sz w:val="24"/>
                <w:szCs w:val="24"/>
              </w:rPr>
              <w:t>8</w:t>
            </w:r>
          </w:p>
        </w:tc>
        <w:tc>
          <w:tcPr>
            <w:tcW w:w="8433" w:type="dxa"/>
            <w:shd w:val="clear" w:color="auto" w:fill="auto"/>
            <w:vAlign w:val="center"/>
          </w:tcPr>
          <w:p w14:paraId="28DEA829" w14:textId="289585D8" w:rsidR="00282568" w:rsidRPr="00482A67" w:rsidRDefault="00282568" w:rsidP="00282568">
            <w:pPr>
              <w:keepNext/>
              <w:tabs>
                <w:tab w:val="left" w:pos="435"/>
              </w:tabs>
              <w:snapToGrid w:val="0"/>
              <w:spacing w:before="120" w:after="120"/>
              <w:rPr>
                <w:rFonts w:cs="Calibri"/>
                <w:bCs/>
                <w:iCs/>
                <w:color w:val="000000" w:themeColor="text1"/>
                <w:sz w:val="24"/>
                <w:szCs w:val="24"/>
              </w:rPr>
            </w:pPr>
            <w:r w:rsidRPr="00482A67">
              <w:rPr>
                <w:rFonts w:cs="Calibri"/>
                <w:color w:val="000000" w:themeColor="text1"/>
                <w:sz w:val="24"/>
                <w:szCs w:val="24"/>
              </w:rPr>
              <w:t xml:space="preserve">Efektywność energetyczna proponowanych rozwiązań technicznych </w:t>
            </w:r>
          </w:p>
        </w:tc>
        <w:tc>
          <w:tcPr>
            <w:tcW w:w="4111" w:type="dxa"/>
            <w:shd w:val="clear" w:color="auto" w:fill="auto"/>
            <w:vAlign w:val="center"/>
          </w:tcPr>
          <w:p w14:paraId="00E5F774" w14:textId="6FAEB30B"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1152C65B" w14:textId="1C17A5C8"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24787BB5" w14:textId="77777777" w:rsidTr="00482A67">
        <w:trPr>
          <w:trHeight w:val="421"/>
        </w:trPr>
        <w:tc>
          <w:tcPr>
            <w:tcW w:w="747" w:type="dxa"/>
            <w:shd w:val="clear" w:color="auto" w:fill="auto"/>
          </w:tcPr>
          <w:p w14:paraId="457B113B" w14:textId="2CB3E2D1" w:rsidR="00282568" w:rsidRPr="00482A67" w:rsidRDefault="00D95EC2"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19</w:t>
            </w:r>
          </w:p>
        </w:tc>
        <w:tc>
          <w:tcPr>
            <w:tcW w:w="8433" w:type="dxa"/>
            <w:shd w:val="clear" w:color="auto" w:fill="auto"/>
            <w:vAlign w:val="center"/>
          </w:tcPr>
          <w:p w14:paraId="1D50E76B" w14:textId="015E21E0" w:rsidR="006155FC" w:rsidRPr="00482A67" w:rsidRDefault="00282568" w:rsidP="00282568">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Zgodność z TSI (Techniczne Specyfikacje Interoperacyjności)</w:t>
            </w:r>
          </w:p>
        </w:tc>
        <w:tc>
          <w:tcPr>
            <w:tcW w:w="4111" w:type="dxa"/>
            <w:shd w:val="clear" w:color="auto" w:fill="auto"/>
            <w:vAlign w:val="center"/>
          </w:tcPr>
          <w:p w14:paraId="43CAA553" w14:textId="77777777"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5035367F" w14:textId="6EC4BDEB"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760D21C8" w14:textId="77777777" w:rsidTr="00482A67">
        <w:trPr>
          <w:trHeight w:val="421"/>
        </w:trPr>
        <w:tc>
          <w:tcPr>
            <w:tcW w:w="747" w:type="dxa"/>
            <w:shd w:val="clear" w:color="auto" w:fill="auto"/>
          </w:tcPr>
          <w:p w14:paraId="3D2E92DD" w14:textId="38C30ED8" w:rsidR="00282568" w:rsidRPr="00482A67" w:rsidRDefault="00D95EC2"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lastRenderedPageBreak/>
              <w:t>20</w:t>
            </w:r>
          </w:p>
        </w:tc>
        <w:tc>
          <w:tcPr>
            <w:tcW w:w="8433" w:type="dxa"/>
            <w:shd w:val="clear" w:color="auto" w:fill="auto"/>
            <w:vAlign w:val="center"/>
          </w:tcPr>
          <w:p w14:paraId="3EC50665" w14:textId="2A95497E" w:rsidR="006155FC" w:rsidRPr="00482A67" w:rsidRDefault="00282568" w:rsidP="00282568">
            <w:pPr>
              <w:keepNext/>
              <w:tabs>
                <w:tab w:val="left" w:pos="435"/>
              </w:tabs>
              <w:snapToGrid w:val="0"/>
              <w:spacing w:before="120" w:after="120"/>
              <w:rPr>
                <w:rFonts w:cs="Calibri"/>
                <w:bCs/>
                <w:iCs/>
                <w:color w:val="000000" w:themeColor="text1"/>
                <w:sz w:val="24"/>
                <w:szCs w:val="24"/>
              </w:rPr>
            </w:pPr>
            <w:r w:rsidRPr="00482A67">
              <w:rPr>
                <w:rFonts w:cs="Calibri"/>
                <w:bCs/>
                <w:iCs/>
                <w:color w:val="000000" w:themeColor="text1"/>
                <w:sz w:val="24"/>
                <w:szCs w:val="24"/>
              </w:rPr>
              <w:t>Eliminacja „wąskich gardeł”</w:t>
            </w:r>
          </w:p>
        </w:tc>
        <w:tc>
          <w:tcPr>
            <w:tcW w:w="4111" w:type="dxa"/>
            <w:shd w:val="clear" w:color="auto" w:fill="auto"/>
            <w:vAlign w:val="center"/>
          </w:tcPr>
          <w:p w14:paraId="27932FED" w14:textId="77777777"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shd w:val="clear" w:color="auto" w:fill="auto"/>
            <w:vAlign w:val="center"/>
          </w:tcPr>
          <w:p w14:paraId="54A26BC4" w14:textId="2FDA1769"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19D1AEEB" w14:textId="77777777" w:rsidTr="00482A67">
        <w:trPr>
          <w:trHeight w:val="421"/>
        </w:trPr>
        <w:tc>
          <w:tcPr>
            <w:tcW w:w="747" w:type="dxa"/>
            <w:tcBorders>
              <w:bottom w:val="single" w:sz="4" w:space="0" w:color="auto"/>
            </w:tcBorders>
            <w:shd w:val="clear" w:color="auto" w:fill="auto"/>
          </w:tcPr>
          <w:p w14:paraId="70D5DEDA" w14:textId="3474A855" w:rsidR="00282568" w:rsidRPr="00482A67" w:rsidRDefault="00D95EC2"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21</w:t>
            </w:r>
          </w:p>
        </w:tc>
        <w:tc>
          <w:tcPr>
            <w:tcW w:w="8433" w:type="dxa"/>
            <w:tcBorders>
              <w:bottom w:val="single" w:sz="4" w:space="0" w:color="auto"/>
            </w:tcBorders>
            <w:shd w:val="clear" w:color="auto" w:fill="auto"/>
            <w:vAlign w:val="center"/>
          </w:tcPr>
          <w:p w14:paraId="57D3524C" w14:textId="4574FC24" w:rsidR="006155FC" w:rsidRPr="00A84F2A" w:rsidRDefault="00282568" w:rsidP="00282568">
            <w:pPr>
              <w:keepNext/>
              <w:tabs>
                <w:tab w:val="left" w:pos="435"/>
              </w:tabs>
              <w:snapToGrid w:val="0"/>
              <w:spacing w:before="120" w:after="120"/>
              <w:rPr>
                <w:rFonts w:cs="Calibri"/>
                <w:color w:val="000000" w:themeColor="text1"/>
                <w:sz w:val="24"/>
                <w:szCs w:val="24"/>
              </w:rPr>
            </w:pPr>
            <w:r w:rsidRPr="00482A67">
              <w:rPr>
                <w:rFonts w:cs="Calibri"/>
                <w:color w:val="000000" w:themeColor="text1"/>
                <w:sz w:val="24"/>
                <w:szCs w:val="24"/>
              </w:rPr>
              <w:t>Poprawa bezpieczeństwa</w:t>
            </w:r>
          </w:p>
        </w:tc>
        <w:tc>
          <w:tcPr>
            <w:tcW w:w="4111" w:type="dxa"/>
            <w:tcBorders>
              <w:bottom w:val="single" w:sz="4" w:space="0" w:color="auto"/>
            </w:tcBorders>
            <w:shd w:val="clear" w:color="auto" w:fill="auto"/>
            <w:vAlign w:val="center"/>
          </w:tcPr>
          <w:p w14:paraId="6109063F" w14:textId="77777777"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tcBorders>
              <w:bottom w:val="single" w:sz="4" w:space="0" w:color="auto"/>
            </w:tcBorders>
            <w:shd w:val="clear" w:color="auto" w:fill="auto"/>
            <w:vAlign w:val="center"/>
          </w:tcPr>
          <w:p w14:paraId="32419A85" w14:textId="4B3EE220" w:rsidR="00282568" w:rsidRPr="00482A67" w:rsidRDefault="00282568"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0BD6EB50" w14:textId="77777777" w:rsidTr="00A84F2A">
        <w:trPr>
          <w:trHeight w:val="658"/>
        </w:trPr>
        <w:tc>
          <w:tcPr>
            <w:tcW w:w="747" w:type="dxa"/>
            <w:tcBorders>
              <w:top w:val="single" w:sz="4" w:space="0" w:color="auto"/>
              <w:bottom w:val="single" w:sz="4" w:space="0" w:color="auto"/>
            </w:tcBorders>
            <w:shd w:val="clear" w:color="auto" w:fill="auto"/>
          </w:tcPr>
          <w:p w14:paraId="3FEBF8B0" w14:textId="580C75B9" w:rsidR="004A4DB0" w:rsidRPr="00482A67" w:rsidRDefault="004A4DB0" w:rsidP="00685B7F">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2</w:t>
            </w:r>
            <w:r w:rsidR="00B92C87" w:rsidRPr="00482A67">
              <w:rPr>
                <w:rFonts w:cs="Calibri"/>
                <w:bCs/>
                <w:iCs/>
                <w:color w:val="000000" w:themeColor="text1"/>
                <w:sz w:val="24"/>
                <w:szCs w:val="24"/>
              </w:rPr>
              <w:t>2</w:t>
            </w:r>
          </w:p>
        </w:tc>
        <w:tc>
          <w:tcPr>
            <w:tcW w:w="8433" w:type="dxa"/>
            <w:tcBorders>
              <w:top w:val="single" w:sz="4" w:space="0" w:color="auto"/>
              <w:bottom w:val="single" w:sz="4" w:space="0" w:color="auto"/>
            </w:tcBorders>
            <w:shd w:val="clear" w:color="auto" w:fill="auto"/>
            <w:vAlign w:val="center"/>
          </w:tcPr>
          <w:p w14:paraId="5AB05D2A" w14:textId="13574F1D" w:rsidR="00F54698" w:rsidRPr="00A84F2A" w:rsidRDefault="004A4DB0" w:rsidP="00A84F2A">
            <w:pPr>
              <w:keepNext/>
              <w:tabs>
                <w:tab w:val="left" w:pos="435"/>
              </w:tabs>
              <w:snapToGrid w:val="0"/>
              <w:spacing w:before="120" w:after="120"/>
              <w:rPr>
                <w:color w:val="000000" w:themeColor="text1"/>
                <w:sz w:val="24"/>
                <w:szCs w:val="24"/>
              </w:rPr>
            </w:pPr>
            <w:r w:rsidRPr="00482A67">
              <w:rPr>
                <w:color w:val="000000" w:themeColor="text1"/>
                <w:sz w:val="24"/>
                <w:szCs w:val="24"/>
              </w:rPr>
              <w:t>Stopień obciążenia ruchem</w:t>
            </w:r>
            <w:r w:rsidR="00F54698" w:rsidRPr="00482A67">
              <w:rPr>
                <w:color w:val="000000" w:themeColor="text1"/>
                <w:sz w:val="24"/>
                <w:szCs w:val="24"/>
              </w:rPr>
              <w:t xml:space="preserve"> </w:t>
            </w:r>
            <w:r w:rsidR="00F54698" w:rsidRPr="00A84F2A">
              <w:rPr>
                <w:rFonts w:cs="Calibri"/>
                <w:color w:val="000000" w:themeColor="text1"/>
                <w:sz w:val="24"/>
                <w:szCs w:val="24"/>
              </w:rPr>
              <w:t>kolejowym</w:t>
            </w:r>
            <w:r w:rsidR="00F54698" w:rsidRPr="00482A67">
              <w:rPr>
                <w:color w:val="000000" w:themeColor="text1"/>
                <w:sz w:val="24"/>
                <w:szCs w:val="24"/>
              </w:rPr>
              <w:t xml:space="preserve"> </w:t>
            </w:r>
          </w:p>
        </w:tc>
        <w:tc>
          <w:tcPr>
            <w:tcW w:w="4111" w:type="dxa"/>
            <w:tcBorders>
              <w:top w:val="single" w:sz="4" w:space="0" w:color="auto"/>
              <w:bottom w:val="single" w:sz="4" w:space="0" w:color="auto"/>
            </w:tcBorders>
            <w:shd w:val="clear" w:color="auto" w:fill="auto"/>
            <w:vAlign w:val="center"/>
          </w:tcPr>
          <w:p w14:paraId="3AF2FD4F" w14:textId="1FDC05E4" w:rsidR="004A4DB0" w:rsidRPr="00482A67" w:rsidRDefault="004A4DB0"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2 albo 4</w:t>
            </w:r>
          </w:p>
        </w:tc>
        <w:tc>
          <w:tcPr>
            <w:tcW w:w="1699" w:type="dxa"/>
            <w:tcBorders>
              <w:top w:val="single" w:sz="4" w:space="0" w:color="auto"/>
              <w:bottom w:val="single" w:sz="4" w:space="0" w:color="auto"/>
            </w:tcBorders>
            <w:shd w:val="clear" w:color="auto" w:fill="auto"/>
            <w:vAlign w:val="center"/>
          </w:tcPr>
          <w:p w14:paraId="16EC8C81" w14:textId="4A2245C9" w:rsidR="004A4DB0" w:rsidRPr="00482A67" w:rsidRDefault="00682C02"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w:t>
            </w:r>
          </w:p>
        </w:tc>
      </w:tr>
      <w:tr w:rsidR="00482A67" w:rsidRPr="00482A67" w14:paraId="2B68BCD7" w14:textId="77777777" w:rsidTr="00A84F2A">
        <w:trPr>
          <w:trHeight w:val="696"/>
        </w:trPr>
        <w:tc>
          <w:tcPr>
            <w:tcW w:w="747" w:type="dxa"/>
            <w:tcBorders>
              <w:top w:val="single" w:sz="4" w:space="0" w:color="auto"/>
            </w:tcBorders>
            <w:shd w:val="clear" w:color="auto" w:fill="auto"/>
          </w:tcPr>
          <w:p w14:paraId="06405802" w14:textId="21339A97" w:rsidR="006A7BF4" w:rsidRPr="00482A67" w:rsidRDefault="006A7BF4" w:rsidP="00081E14">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2</w:t>
            </w:r>
            <w:r w:rsidR="00B92C87" w:rsidRPr="00482A67">
              <w:rPr>
                <w:rFonts w:cs="Calibri"/>
                <w:bCs/>
                <w:iCs/>
                <w:color w:val="000000" w:themeColor="text1"/>
                <w:sz w:val="24"/>
                <w:szCs w:val="24"/>
              </w:rPr>
              <w:t>3</w:t>
            </w:r>
          </w:p>
        </w:tc>
        <w:tc>
          <w:tcPr>
            <w:tcW w:w="8433" w:type="dxa"/>
            <w:tcBorders>
              <w:top w:val="single" w:sz="4" w:space="0" w:color="auto"/>
            </w:tcBorders>
            <w:shd w:val="clear" w:color="auto" w:fill="auto"/>
            <w:vAlign w:val="center"/>
          </w:tcPr>
          <w:p w14:paraId="6D7D0709" w14:textId="20C65614" w:rsidR="00154499" w:rsidRPr="00482A67" w:rsidRDefault="006A7BF4" w:rsidP="00A84F2A">
            <w:pPr>
              <w:spacing w:before="120" w:after="120"/>
              <w:rPr>
                <w:rFonts w:cs="Calibri"/>
                <w:bCs/>
                <w:iCs/>
                <w:color w:val="000000" w:themeColor="text1"/>
                <w:sz w:val="24"/>
                <w:szCs w:val="24"/>
              </w:rPr>
            </w:pPr>
            <w:r w:rsidRPr="00482A67">
              <w:rPr>
                <w:rFonts w:cs="Calibri"/>
                <w:bCs/>
                <w:iCs/>
                <w:color w:val="000000" w:themeColor="text1"/>
                <w:sz w:val="24"/>
                <w:szCs w:val="24"/>
              </w:rPr>
              <w:t>Realizacja projektu na podstawie dokumentacji przygotowanej ze środków UE w</w:t>
            </w:r>
            <w:r w:rsidR="00154499" w:rsidRPr="00482A67">
              <w:rPr>
                <w:rFonts w:cs="Calibri"/>
                <w:bCs/>
                <w:iCs/>
                <w:color w:val="000000" w:themeColor="text1"/>
                <w:sz w:val="24"/>
                <w:szCs w:val="24"/>
              </w:rPr>
              <w:t> </w:t>
            </w:r>
            <w:r w:rsidRPr="00482A67">
              <w:rPr>
                <w:rFonts w:cs="Calibri"/>
                <w:bCs/>
                <w:iCs/>
                <w:color w:val="000000" w:themeColor="text1"/>
                <w:sz w:val="24"/>
                <w:szCs w:val="24"/>
              </w:rPr>
              <w:t>ramach perspektywy 2014-2020</w:t>
            </w:r>
            <w:r w:rsidR="00195AA4" w:rsidRPr="00482A67">
              <w:rPr>
                <w:rFonts w:cs="Calibri"/>
                <w:bCs/>
                <w:iCs/>
                <w:color w:val="000000" w:themeColor="text1"/>
                <w:sz w:val="24"/>
                <w:szCs w:val="24"/>
              </w:rPr>
              <w:t xml:space="preserve"> </w:t>
            </w:r>
            <w:r w:rsidR="00195AA4" w:rsidRPr="00482A67">
              <w:rPr>
                <w:rFonts w:cstheme="minorHAnsi"/>
                <w:color w:val="000000" w:themeColor="text1"/>
                <w:sz w:val="24"/>
                <w:szCs w:val="24"/>
              </w:rPr>
              <w:t>lub środków samorządowych</w:t>
            </w:r>
          </w:p>
        </w:tc>
        <w:tc>
          <w:tcPr>
            <w:tcW w:w="4111" w:type="dxa"/>
            <w:tcBorders>
              <w:top w:val="single" w:sz="4" w:space="0" w:color="auto"/>
            </w:tcBorders>
            <w:shd w:val="clear" w:color="auto" w:fill="auto"/>
            <w:vAlign w:val="center"/>
          </w:tcPr>
          <w:p w14:paraId="7083DAF4" w14:textId="435C700D" w:rsidR="006A7BF4" w:rsidRPr="00482A67" w:rsidRDefault="001E12C5"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 xml:space="preserve">0 albo </w:t>
            </w:r>
            <w:r w:rsidR="00525CA7" w:rsidRPr="00482A67">
              <w:rPr>
                <w:rFonts w:cs="Calibri"/>
                <w:bCs/>
                <w:iCs/>
                <w:color w:val="000000" w:themeColor="text1"/>
                <w:sz w:val="24"/>
                <w:szCs w:val="24"/>
              </w:rPr>
              <w:t xml:space="preserve">1 albo </w:t>
            </w:r>
            <w:r w:rsidRPr="00482A67">
              <w:rPr>
                <w:rFonts w:cs="Calibri"/>
                <w:bCs/>
                <w:iCs/>
                <w:color w:val="000000" w:themeColor="text1"/>
                <w:sz w:val="24"/>
                <w:szCs w:val="24"/>
              </w:rPr>
              <w:t>2</w:t>
            </w:r>
          </w:p>
        </w:tc>
        <w:tc>
          <w:tcPr>
            <w:tcW w:w="1699" w:type="dxa"/>
            <w:tcBorders>
              <w:top w:val="single" w:sz="4" w:space="0" w:color="auto"/>
            </w:tcBorders>
            <w:shd w:val="clear" w:color="auto" w:fill="auto"/>
            <w:vAlign w:val="center"/>
          </w:tcPr>
          <w:p w14:paraId="0D73B80F" w14:textId="0452F68C" w:rsidR="006A7BF4" w:rsidRPr="00482A67" w:rsidRDefault="001E12C5" w:rsidP="00282568">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w:t>
            </w:r>
          </w:p>
        </w:tc>
      </w:tr>
      <w:tr w:rsidR="00482A67" w:rsidRPr="00482A67" w14:paraId="58D361A0" w14:textId="77777777" w:rsidTr="00A84F2A">
        <w:trPr>
          <w:trHeight w:val="779"/>
        </w:trPr>
        <w:tc>
          <w:tcPr>
            <w:tcW w:w="747" w:type="dxa"/>
            <w:tcBorders>
              <w:top w:val="single" w:sz="4" w:space="0" w:color="auto"/>
            </w:tcBorders>
            <w:shd w:val="clear" w:color="auto" w:fill="auto"/>
          </w:tcPr>
          <w:p w14:paraId="79C87B40" w14:textId="46EA6D8D" w:rsidR="00B92C87" w:rsidRPr="00482A67" w:rsidRDefault="00B92C87" w:rsidP="00B92C87">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24</w:t>
            </w:r>
          </w:p>
        </w:tc>
        <w:tc>
          <w:tcPr>
            <w:tcW w:w="8433" w:type="dxa"/>
            <w:tcBorders>
              <w:top w:val="single" w:sz="4" w:space="0" w:color="auto"/>
            </w:tcBorders>
            <w:shd w:val="clear" w:color="auto" w:fill="auto"/>
            <w:vAlign w:val="center"/>
          </w:tcPr>
          <w:p w14:paraId="1B2D2D47" w14:textId="3A9E2AB3" w:rsidR="00B92C87" w:rsidRPr="00482A67" w:rsidRDefault="00B92C87" w:rsidP="00B92C87">
            <w:pPr>
              <w:spacing w:before="120" w:after="120"/>
              <w:rPr>
                <w:rFonts w:cs="Calibri"/>
                <w:bCs/>
                <w:iCs/>
                <w:color w:val="000000" w:themeColor="text1"/>
                <w:sz w:val="24"/>
                <w:szCs w:val="24"/>
              </w:rPr>
            </w:pPr>
            <w:r w:rsidRPr="00482A67">
              <w:rPr>
                <w:rFonts w:asciiTheme="minorHAnsi" w:hAnsiTheme="minorHAnsi" w:cstheme="minorHAnsi"/>
                <w:color w:val="000000" w:themeColor="text1"/>
                <w:sz w:val="24"/>
                <w:szCs w:val="24"/>
              </w:rPr>
              <w:t>Położenie na priorytetowym korytarzu mobilności wojskowej lub w sieci wojskowej TEN-T</w:t>
            </w:r>
          </w:p>
        </w:tc>
        <w:tc>
          <w:tcPr>
            <w:tcW w:w="4111" w:type="dxa"/>
            <w:tcBorders>
              <w:top w:val="single" w:sz="4" w:space="0" w:color="auto"/>
            </w:tcBorders>
            <w:shd w:val="clear" w:color="auto" w:fill="auto"/>
            <w:vAlign w:val="center"/>
          </w:tcPr>
          <w:p w14:paraId="2F2ECD58" w14:textId="60D8F695" w:rsidR="00B92C87" w:rsidRPr="00482A67" w:rsidRDefault="00B92C87" w:rsidP="00B92C87">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tcBorders>
              <w:top w:val="single" w:sz="4" w:space="0" w:color="auto"/>
            </w:tcBorders>
            <w:shd w:val="clear" w:color="auto" w:fill="auto"/>
            <w:vAlign w:val="center"/>
          </w:tcPr>
          <w:p w14:paraId="31886690" w14:textId="7E789EFF" w:rsidR="00B92C87" w:rsidRPr="00482A67" w:rsidRDefault="00B92C87" w:rsidP="00B92C87">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2B155B80" w14:textId="77777777" w:rsidTr="00A84F2A">
        <w:trPr>
          <w:trHeight w:val="694"/>
        </w:trPr>
        <w:tc>
          <w:tcPr>
            <w:tcW w:w="747" w:type="dxa"/>
            <w:tcBorders>
              <w:top w:val="single" w:sz="4" w:space="0" w:color="auto"/>
            </w:tcBorders>
            <w:shd w:val="clear" w:color="auto" w:fill="auto"/>
          </w:tcPr>
          <w:p w14:paraId="146C043C" w14:textId="127A5AC9" w:rsidR="00B92C87" w:rsidRPr="00482A67" w:rsidRDefault="00B92C87" w:rsidP="00B92C87">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25</w:t>
            </w:r>
          </w:p>
        </w:tc>
        <w:tc>
          <w:tcPr>
            <w:tcW w:w="8433" w:type="dxa"/>
            <w:tcBorders>
              <w:top w:val="single" w:sz="4" w:space="0" w:color="auto"/>
            </w:tcBorders>
            <w:shd w:val="clear" w:color="auto" w:fill="auto"/>
            <w:vAlign w:val="center"/>
          </w:tcPr>
          <w:p w14:paraId="0EEB2161" w14:textId="7531CC53" w:rsidR="00B92C87" w:rsidRPr="00482A67" w:rsidRDefault="00B92C87" w:rsidP="00B92C87">
            <w:pPr>
              <w:spacing w:before="120" w:after="120"/>
              <w:rPr>
                <w:rFonts w:cs="Calibri"/>
                <w:bCs/>
                <w:iCs/>
                <w:color w:val="000000" w:themeColor="text1"/>
                <w:sz w:val="24"/>
                <w:szCs w:val="24"/>
              </w:rPr>
            </w:pPr>
            <w:r w:rsidRPr="00482A67">
              <w:rPr>
                <w:rFonts w:asciiTheme="minorHAnsi" w:hAnsiTheme="minorHAnsi" w:cstheme="minorHAnsi"/>
                <w:color w:val="000000" w:themeColor="text1"/>
                <w:sz w:val="24"/>
                <w:szCs w:val="24"/>
              </w:rPr>
              <w:t xml:space="preserve">Spełnianie wymogów technicznych związanych z infrastrukturą podwójnego </w:t>
            </w:r>
            <w:r w:rsidRPr="00482A67">
              <w:rPr>
                <w:color w:val="000000" w:themeColor="text1"/>
              </w:rPr>
              <w:t xml:space="preserve"> </w:t>
            </w:r>
            <w:r w:rsidRPr="00482A67">
              <w:rPr>
                <w:rFonts w:asciiTheme="minorHAnsi" w:hAnsiTheme="minorHAnsi" w:cstheme="minorHAnsi"/>
                <w:color w:val="000000" w:themeColor="text1"/>
                <w:sz w:val="24"/>
                <w:szCs w:val="24"/>
              </w:rPr>
              <w:t>przeznaczenia</w:t>
            </w:r>
          </w:p>
        </w:tc>
        <w:tc>
          <w:tcPr>
            <w:tcW w:w="4111" w:type="dxa"/>
            <w:tcBorders>
              <w:top w:val="single" w:sz="4" w:space="0" w:color="auto"/>
            </w:tcBorders>
            <w:shd w:val="clear" w:color="auto" w:fill="auto"/>
            <w:vAlign w:val="center"/>
          </w:tcPr>
          <w:p w14:paraId="6D6C46D3" w14:textId="51B59AD2" w:rsidR="00B92C87" w:rsidRPr="00482A67" w:rsidRDefault="00B92C87" w:rsidP="00B92C87">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0 albo 1</w:t>
            </w:r>
          </w:p>
        </w:tc>
        <w:tc>
          <w:tcPr>
            <w:tcW w:w="1699" w:type="dxa"/>
            <w:tcBorders>
              <w:top w:val="single" w:sz="4" w:space="0" w:color="auto"/>
            </w:tcBorders>
            <w:shd w:val="clear" w:color="auto" w:fill="auto"/>
            <w:vAlign w:val="center"/>
          </w:tcPr>
          <w:p w14:paraId="6DE5FC85" w14:textId="3F014B06" w:rsidR="00B92C87" w:rsidRPr="00482A67" w:rsidRDefault="00B92C87" w:rsidP="00B92C87">
            <w:pPr>
              <w:keepNext/>
              <w:tabs>
                <w:tab w:val="left" w:pos="435"/>
              </w:tabs>
              <w:snapToGrid w:val="0"/>
              <w:spacing w:before="120" w:after="120"/>
              <w:jc w:val="center"/>
              <w:rPr>
                <w:rFonts w:cs="Calibri"/>
                <w:bCs/>
                <w:iCs/>
                <w:color w:val="000000" w:themeColor="text1"/>
                <w:sz w:val="24"/>
                <w:szCs w:val="24"/>
              </w:rPr>
            </w:pPr>
            <w:r w:rsidRPr="00482A67">
              <w:rPr>
                <w:rFonts w:cs="Calibri"/>
                <w:bCs/>
                <w:iCs/>
                <w:color w:val="000000" w:themeColor="text1"/>
                <w:sz w:val="24"/>
                <w:szCs w:val="24"/>
              </w:rPr>
              <w:t>1</w:t>
            </w:r>
          </w:p>
        </w:tc>
      </w:tr>
      <w:tr w:rsidR="00482A67" w:rsidRPr="00482A67" w14:paraId="1265878A" w14:textId="77777777" w:rsidTr="000815E3">
        <w:trPr>
          <w:trHeight w:val="1020"/>
        </w:trPr>
        <w:tc>
          <w:tcPr>
            <w:tcW w:w="14990" w:type="dxa"/>
            <w:gridSpan w:val="4"/>
            <w:shd w:val="clear" w:color="auto" w:fill="FFFFFF"/>
            <w:vAlign w:val="center"/>
          </w:tcPr>
          <w:p w14:paraId="225C6EC0" w14:textId="1103708D" w:rsidR="00B92C87" w:rsidRPr="00482A67" w:rsidRDefault="00B92C87" w:rsidP="00B92C87">
            <w:pPr>
              <w:keepNext/>
              <w:tabs>
                <w:tab w:val="left" w:pos="435"/>
              </w:tabs>
              <w:snapToGrid w:val="0"/>
              <w:spacing w:before="120" w:after="120"/>
              <w:rPr>
                <w:rFonts w:cs="Calibri"/>
                <w:bCs/>
                <w:color w:val="000000" w:themeColor="text1"/>
                <w:sz w:val="24"/>
                <w:szCs w:val="24"/>
              </w:rPr>
            </w:pPr>
            <w:r w:rsidRPr="00482A67">
              <w:rPr>
                <w:rFonts w:cs="Calibri"/>
                <w:bCs/>
                <w:color w:val="000000" w:themeColor="text1"/>
                <w:sz w:val="24"/>
                <w:szCs w:val="24"/>
              </w:rPr>
              <w:t>W zakresie każdego z kryteriów 1 – 2</w:t>
            </w:r>
            <w:r w:rsidR="007A63AE" w:rsidRPr="00482A67">
              <w:rPr>
                <w:rFonts w:cs="Calibri"/>
                <w:bCs/>
                <w:color w:val="000000" w:themeColor="text1"/>
                <w:sz w:val="24"/>
                <w:szCs w:val="24"/>
              </w:rPr>
              <w:t>1</w:t>
            </w:r>
            <w:r w:rsidRPr="00482A67">
              <w:rPr>
                <w:rFonts w:cs="Calibri"/>
                <w:bCs/>
                <w:color w:val="000000" w:themeColor="text1"/>
                <w:sz w:val="24"/>
                <w:szCs w:val="24"/>
              </w:rPr>
              <w:t xml:space="preserve"> oraz 24 – 25, w celu uzyskania pozytywnej oceny projektu, wymagane jest uzyskanie 1 pkt.</w:t>
            </w:r>
          </w:p>
          <w:p w14:paraId="4826C522" w14:textId="59A026F6" w:rsidR="00B92C87" w:rsidRPr="00482A67" w:rsidRDefault="00B92C87" w:rsidP="00B92C87">
            <w:pPr>
              <w:keepNext/>
              <w:tabs>
                <w:tab w:val="left" w:pos="435"/>
              </w:tabs>
              <w:snapToGrid w:val="0"/>
              <w:spacing w:before="120" w:after="120"/>
              <w:rPr>
                <w:rFonts w:cs="Calibri"/>
                <w:bCs/>
                <w:color w:val="000000" w:themeColor="text1"/>
                <w:sz w:val="24"/>
                <w:szCs w:val="24"/>
              </w:rPr>
            </w:pPr>
            <w:r w:rsidRPr="00482A67">
              <w:rPr>
                <w:rFonts w:cs="Calibri"/>
                <w:bCs/>
                <w:color w:val="000000" w:themeColor="text1"/>
                <w:sz w:val="24"/>
                <w:szCs w:val="24"/>
              </w:rPr>
              <w:t>Kryterium 22 oraz 23 nadaje priorytet (pierwszeństwo) w uzyskaniu dofinansowania.</w:t>
            </w:r>
          </w:p>
        </w:tc>
      </w:tr>
    </w:tbl>
    <w:p w14:paraId="5C0D78F8" w14:textId="7B9D30FF" w:rsidR="00A84F2A" w:rsidRDefault="00A84F2A" w:rsidP="000771EA">
      <w:pPr>
        <w:spacing w:after="120"/>
        <w:rPr>
          <w:rFonts w:cs="Calibri"/>
          <w:color w:val="000000" w:themeColor="text1"/>
          <w:sz w:val="20"/>
          <w:szCs w:val="20"/>
        </w:rPr>
      </w:pPr>
    </w:p>
    <w:p w14:paraId="586DB274" w14:textId="77777777" w:rsidR="00A84F2A" w:rsidRDefault="00A84F2A">
      <w:pPr>
        <w:spacing w:after="0" w:line="240" w:lineRule="auto"/>
        <w:rPr>
          <w:rFonts w:cs="Calibri"/>
          <w:color w:val="000000" w:themeColor="text1"/>
          <w:sz w:val="20"/>
          <w:szCs w:val="20"/>
        </w:rPr>
      </w:pPr>
      <w:r>
        <w:rPr>
          <w:rFonts w:cs="Calibri"/>
          <w:color w:val="000000" w:themeColor="text1"/>
          <w:sz w:val="20"/>
          <w:szCs w:val="20"/>
        </w:rPr>
        <w:br w:type="page"/>
      </w:r>
    </w:p>
    <w:p w14:paraId="2EAB45B0" w14:textId="77777777" w:rsidR="00245328" w:rsidRPr="00482A67" w:rsidRDefault="00245328" w:rsidP="000771EA">
      <w:pPr>
        <w:spacing w:after="120"/>
        <w:rPr>
          <w:rFonts w:cs="Calibri"/>
          <w:color w:val="000000" w:themeColor="text1"/>
          <w:sz w:val="20"/>
          <w:szCs w:val="20"/>
        </w:rPr>
      </w:pPr>
    </w:p>
    <w:tbl>
      <w:tblPr>
        <w:tblpPr w:leftFromText="142" w:rightFromText="142" w:vertAnchor="text" w:tblpY="1"/>
        <w:tblOverlap w:val="neve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360"/>
        <w:gridCol w:w="6765"/>
        <w:gridCol w:w="3118"/>
      </w:tblGrid>
      <w:tr w:rsidR="00482A67" w:rsidRPr="00482A67" w14:paraId="097D30FE" w14:textId="77777777" w:rsidTr="00392A25">
        <w:trPr>
          <w:trHeight w:val="421"/>
        </w:trPr>
        <w:tc>
          <w:tcPr>
            <w:tcW w:w="747" w:type="dxa"/>
            <w:shd w:val="clear" w:color="auto" w:fill="E5DFEC"/>
            <w:vAlign w:val="center"/>
          </w:tcPr>
          <w:p w14:paraId="0BE6B902" w14:textId="77777777" w:rsidR="000B6206" w:rsidRPr="00482A67" w:rsidRDefault="000B6206" w:rsidP="006C626B">
            <w:pPr>
              <w:keepNext/>
              <w:tabs>
                <w:tab w:val="left" w:pos="435"/>
              </w:tabs>
              <w:snapToGrid w:val="0"/>
              <w:spacing w:before="120" w:after="120"/>
              <w:jc w:val="center"/>
              <w:rPr>
                <w:rFonts w:cs="Calibri"/>
                <w:b/>
                <w:iCs/>
                <w:color w:val="000000" w:themeColor="text1"/>
                <w:sz w:val="24"/>
                <w:szCs w:val="24"/>
              </w:rPr>
            </w:pPr>
            <w:r w:rsidRPr="00482A67">
              <w:rPr>
                <w:rFonts w:cs="Calibri"/>
                <w:b/>
                <w:iCs/>
                <w:color w:val="000000" w:themeColor="text1"/>
                <w:sz w:val="24"/>
                <w:szCs w:val="24"/>
              </w:rPr>
              <w:t>Lp.</w:t>
            </w:r>
          </w:p>
        </w:tc>
        <w:tc>
          <w:tcPr>
            <w:tcW w:w="4360" w:type="dxa"/>
            <w:shd w:val="clear" w:color="auto" w:fill="E5DFEC"/>
            <w:vAlign w:val="center"/>
          </w:tcPr>
          <w:p w14:paraId="2D543F52" w14:textId="77777777" w:rsidR="000B6206" w:rsidRPr="00482A67" w:rsidRDefault="000B6206" w:rsidP="006C626B">
            <w:pPr>
              <w:keepNext/>
              <w:tabs>
                <w:tab w:val="left" w:pos="435"/>
              </w:tabs>
              <w:snapToGrid w:val="0"/>
              <w:spacing w:before="120" w:after="120"/>
              <w:jc w:val="center"/>
              <w:rPr>
                <w:rFonts w:cs="Calibri"/>
                <w:b/>
                <w:iCs/>
                <w:color w:val="000000" w:themeColor="text1"/>
                <w:sz w:val="24"/>
                <w:szCs w:val="24"/>
              </w:rPr>
            </w:pPr>
            <w:r w:rsidRPr="00482A67">
              <w:rPr>
                <w:rFonts w:cs="Calibri"/>
                <w:b/>
                <w:iCs/>
                <w:color w:val="000000" w:themeColor="text1"/>
                <w:sz w:val="24"/>
                <w:szCs w:val="24"/>
              </w:rPr>
              <w:t>Nazwa kryterium</w:t>
            </w:r>
          </w:p>
        </w:tc>
        <w:tc>
          <w:tcPr>
            <w:tcW w:w="6765" w:type="dxa"/>
            <w:shd w:val="clear" w:color="auto" w:fill="E5DFEC"/>
            <w:vAlign w:val="center"/>
          </w:tcPr>
          <w:p w14:paraId="140DEC1B" w14:textId="77777777" w:rsidR="000B6206" w:rsidRPr="00482A67" w:rsidRDefault="000B6206" w:rsidP="006C626B">
            <w:pPr>
              <w:keepNext/>
              <w:tabs>
                <w:tab w:val="left" w:pos="435"/>
              </w:tabs>
              <w:snapToGrid w:val="0"/>
              <w:spacing w:before="120" w:after="120"/>
              <w:jc w:val="center"/>
              <w:rPr>
                <w:rFonts w:cs="Calibri"/>
                <w:b/>
                <w:iCs/>
                <w:color w:val="000000" w:themeColor="text1"/>
                <w:sz w:val="24"/>
                <w:szCs w:val="24"/>
              </w:rPr>
            </w:pPr>
            <w:r w:rsidRPr="00482A67">
              <w:rPr>
                <w:rFonts w:cs="Calibri"/>
                <w:b/>
                <w:iCs/>
                <w:color w:val="000000" w:themeColor="text1"/>
                <w:sz w:val="24"/>
                <w:szCs w:val="24"/>
              </w:rPr>
              <w:t>Definicja kryterium</w:t>
            </w:r>
          </w:p>
        </w:tc>
        <w:tc>
          <w:tcPr>
            <w:tcW w:w="3118" w:type="dxa"/>
            <w:shd w:val="clear" w:color="auto" w:fill="E5DFEC"/>
            <w:vAlign w:val="center"/>
          </w:tcPr>
          <w:p w14:paraId="75278DF0" w14:textId="77777777" w:rsidR="000B6206" w:rsidRPr="00482A67" w:rsidRDefault="000B6206" w:rsidP="006C626B">
            <w:pPr>
              <w:keepNext/>
              <w:tabs>
                <w:tab w:val="left" w:pos="435"/>
              </w:tabs>
              <w:snapToGrid w:val="0"/>
              <w:spacing w:before="120" w:after="120"/>
              <w:jc w:val="center"/>
              <w:rPr>
                <w:rFonts w:cs="Calibri"/>
                <w:b/>
                <w:iCs/>
                <w:color w:val="000000" w:themeColor="text1"/>
                <w:sz w:val="24"/>
                <w:szCs w:val="24"/>
              </w:rPr>
            </w:pPr>
            <w:r w:rsidRPr="00482A67">
              <w:rPr>
                <w:rFonts w:cs="Calibri"/>
                <w:b/>
                <w:iCs/>
                <w:color w:val="000000" w:themeColor="text1"/>
                <w:sz w:val="24"/>
                <w:szCs w:val="24"/>
              </w:rPr>
              <w:t>Sposób oceny</w:t>
            </w:r>
          </w:p>
        </w:tc>
      </w:tr>
      <w:tr w:rsidR="00482A67" w:rsidRPr="00482A67" w14:paraId="2FF87727" w14:textId="77777777" w:rsidTr="00880A34">
        <w:trPr>
          <w:trHeight w:val="284"/>
        </w:trPr>
        <w:tc>
          <w:tcPr>
            <w:tcW w:w="747" w:type="dxa"/>
            <w:shd w:val="clear" w:color="auto" w:fill="auto"/>
          </w:tcPr>
          <w:p w14:paraId="36FFD1D2" w14:textId="2EC542A2" w:rsidR="00961679" w:rsidRPr="00482A67" w:rsidRDefault="00D4554F" w:rsidP="00594751">
            <w:pPr>
              <w:keepNext/>
              <w:tabs>
                <w:tab w:val="left" w:pos="435"/>
              </w:tabs>
              <w:snapToGrid w:val="0"/>
              <w:spacing w:after="0"/>
              <w:jc w:val="center"/>
              <w:rPr>
                <w:rFonts w:cs="Calibri"/>
                <w:bCs/>
                <w:color w:val="000000" w:themeColor="text1"/>
                <w:sz w:val="24"/>
                <w:szCs w:val="24"/>
              </w:rPr>
            </w:pPr>
            <w:r w:rsidRPr="00482A67">
              <w:rPr>
                <w:rFonts w:cs="Calibri"/>
                <w:bCs/>
                <w:color w:val="000000" w:themeColor="text1"/>
                <w:sz w:val="24"/>
                <w:szCs w:val="24"/>
              </w:rPr>
              <w:t>1</w:t>
            </w:r>
          </w:p>
        </w:tc>
        <w:tc>
          <w:tcPr>
            <w:tcW w:w="4360" w:type="dxa"/>
            <w:shd w:val="clear" w:color="auto" w:fill="auto"/>
          </w:tcPr>
          <w:p w14:paraId="0F21420E" w14:textId="08962CBD" w:rsidR="00961679" w:rsidRPr="00482A67" w:rsidRDefault="00961679" w:rsidP="00594751">
            <w:pPr>
              <w:spacing w:after="0"/>
              <w:rPr>
                <w:rFonts w:cs="Calibri"/>
                <w:bCs/>
                <w:iCs/>
                <w:color w:val="000000" w:themeColor="text1"/>
                <w:sz w:val="24"/>
                <w:szCs w:val="24"/>
              </w:rPr>
            </w:pPr>
            <w:r w:rsidRPr="00482A67">
              <w:rPr>
                <w:rFonts w:cs="Calibri"/>
                <w:color w:val="000000" w:themeColor="text1"/>
                <w:sz w:val="24"/>
                <w:szCs w:val="24"/>
              </w:rPr>
              <w:t xml:space="preserve">Projekt został ujęty w </w:t>
            </w:r>
            <w:r w:rsidRPr="00482A67">
              <w:rPr>
                <w:rFonts w:cs="Calibri"/>
                <w:bCs/>
                <w:iCs/>
                <w:color w:val="000000" w:themeColor="text1"/>
                <w:sz w:val="24"/>
                <w:szCs w:val="24"/>
              </w:rPr>
              <w:t>Krajowym Programie Kolejowym do 2030 roku</w:t>
            </w:r>
          </w:p>
        </w:tc>
        <w:tc>
          <w:tcPr>
            <w:tcW w:w="6765" w:type="dxa"/>
            <w:shd w:val="clear" w:color="auto" w:fill="auto"/>
            <w:vAlign w:val="center"/>
          </w:tcPr>
          <w:p w14:paraId="6C9C9F05" w14:textId="3420CDE8" w:rsidR="00961679" w:rsidRPr="00482A67" w:rsidRDefault="00961679" w:rsidP="00A84F2A">
            <w:pPr>
              <w:spacing w:after="120"/>
              <w:rPr>
                <w:rFonts w:cs="Calibri"/>
                <w:bCs/>
                <w:iCs/>
                <w:color w:val="000000" w:themeColor="text1"/>
                <w:sz w:val="24"/>
                <w:szCs w:val="24"/>
              </w:rPr>
            </w:pPr>
            <w:r w:rsidRPr="00482A67">
              <w:rPr>
                <w:rFonts w:cs="Calibri"/>
                <w:bCs/>
                <w:color w:val="000000" w:themeColor="text1"/>
                <w:sz w:val="24"/>
                <w:szCs w:val="24"/>
                <w:lang w:bidi="pl-PL"/>
              </w:rPr>
              <w:t>Ocenie podlega, czy</w:t>
            </w:r>
            <w:r w:rsidRPr="00482A67">
              <w:rPr>
                <w:rFonts w:cs="Calibri"/>
                <w:bCs/>
                <w:color w:val="000000" w:themeColor="text1"/>
                <w:sz w:val="24"/>
                <w:szCs w:val="24"/>
              </w:rPr>
              <w:t xml:space="preserve"> </w:t>
            </w:r>
            <w:r w:rsidRPr="00482A67">
              <w:rPr>
                <w:rFonts w:cs="Calibri"/>
                <w:color w:val="000000" w:themeColor="text1"/>
                <w:sz w:val="24"/>
                <w:szCs w:val="24"/>
              </w:rPr>
              <w:t xml:space="preserve">– </w:t>
            </w:r>
            <w:r w:rsidRPr="00482A67">
              <w:rPr>
                <w:rFonts w:cs="Calibri"/>
                <w:bCs/>
                <w:color w:val="000000" w:themeColor="text1"/>
                <w:sz w:val="24"/>
                <w:szCs w:val="24"/>
              </w:rPr>
              <w:t>na moment złożenia wniosku o dofinansowanie</w:t>
            </w:r>
            <w:r w:rsidRPr="00482A67">
              <w:rPr>
                <w:rFonts w:cs="Calibri"/>
                <w:bCs/>
                <w:color w:val="000000" w:themeColor="text1"/>
                <w:sz w:val="24"/>
                <w:szCs w:val="24"/>
                <w:lang w:bidi="pl-PL"/>
              </w:rPr>
              <w:t xml:space="preserve"> </w:t>
            </w:r>
            <w:r w:rsidRPr="00482A67">
              <w:rPr>
                <w:rFonts w:cs="Calibri"/>
                <w:color w:val="000000" w:themeColor="text1"/>
                <w:sz w:val="24"/>
                <w:szCs w:val="24"/>
              </w:rPr>
              <w:t xml:space="preserve">– </w:t>
            </w:r>
            <w:r w:rsidRPr="00482A67">
              <w:rPr>
                <w:rFonts w:cs="Calibri"/>
                <w:bCs/>
                <w:color w:val="000000" w:themeColor="text1"/>
                <w:sz w:val="24"/>
                <w:szCs w:val="24"/>
                <w:lang w:bidi="pl-PL"/>
              </w:rPr>
              <w:t xml:space="preserve">projekt jest ujęty w </w:t>
            </w:r>
            <w:r w:rsidRPr="00482A67">
              <w:rPr>
                <w:rFonts w:cs="Calibri"/>
                <w:bCs/>
                <w:iCs/>
                <w:color w:val="000000" w:themeColor="text1"/>
                <w:sz w:val="24"/>
                <w:szCs w:val="24"/>
              </w:rPr>
              <w:t>Krajowym Programie Kolejowym do 2030 roku w ramach listy projektów podstawowych FEPW (perspektywa 2021–2027).</w:t>
            </w:r>
          </w:p>
          <w:p w14:paraId="4F8D7754" w14:textId="77777777" w:rsidR="00961679" w:rsidRPr="00482A67" w:rsidRDefault="00961679" w:rsidP="00A84F2A">
            <w:pPr>
              <w:spacing w:after="120"/>
              <w:rPr>
                <w:rFonts w:cs="Calibri"/>
                <w:color w:val="000000" w:themeColor="text1"/>
                <w:sz w:val="24"/>
                <w:szCs w:val="24"/>
              </w:rPr>
            </w:pPr>
            <w:r w:rsidRPr="00482A67">
              <w:rPr>
                <w:rFonts w:cs="Calibri"/>
                <w:bCs/>
                <w:color w:val="000000" w:themeColor="text1"/>
                <w:sz w:val="24"/>
                <w:szCs w:val="24"/>
                <w:lang w:bidi="pl-PL"/>
              </w:rPr>
              <w:t xml:space="preserve">Ocena na podstawie informacji zawartych w </w:t>
            </w:r>
            <w:r w:rsidRPr="00482A67">
              <w:rPr>
                <w:rFonts w:cs="Calibri"/>
                <w:bCs/>
                <w:iCs/>
                <w:color w:val="000000" w:themeColor="text1"/>
                <w:sz w:val="24"/>
                <w:szCs w:val="24"/>
              </w:rPr>
              <w:t>Krajowym Programie Kolejowym do 2030 roku,</w:t>
            </w:r>
            <w:r w:rsidRPr="00482A67">
              <w:rPr>
                <w:rFonts w:cs="Calibri"/>
                <w:b/>
                <w:color w:val="000000" w:themeColor="text1"/>
                <w:sz w:val="24"/>
                <w:szCs w:val="24"/>
                <w:lang w:bidi="pl-PL"/>
              </w:rPr>
              <w:t xml:space="preserve"> </w:t>
            </w:r>
            <w:r w:rsidRPr="00482A67">
              <w:rPr>
                <w:rFonts w:cs="Calibri"/>
                <w:color w:val="000000" w:themeColor="text1"/>
                <w:sz w:val="24"/>
                <w:szCs w:val="24"/>
              </w:rPr>
              <w:t>przyjętym uchwałą Rady Ministrów.</w:t>
            </w:r>
          </w:p>
          <w:p w14:paraId="0127BCBE" w14:textId="69881E63" w:rsidR="00961679" w:rsidRPr="00482A67" w:rsidRDefault="00961679" w:rsidP="00A84F2A">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6C8075B9" w14:textId="5824E88B" w:rsidR="00961679" w:rsidRPr="00482A67" w:rsidRDefault="00961679" w:rsidP="00A84F2A">
            <w:pPr>
              <w:spacing w:before="120"/>
              <w:ind w:hanging="11"/>
              <w:rPr>
                <w:bCs/>
                <w:iCs/>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bCs/>
                <w:color w:val="000000" w:themeColor="text1"/>
                <w:sz w:val="24"/>
                <w:szCs w:val="24"/>
              </w:rPr>
              <w:t xml:space="preserve">projekt nie jest ujęty w </w:t>
            </w:r>
            <w:r w:rsidRPr="00482A67">
              <w:rPr>
                <w:bCs/>
                <w:iCs/>
                <w:color w:val="000000" w:themeColor="text1"/>
                <w:sz w:val="24"/>
                <w:szCs w:val="24"/>
              </w:rPr>
              <w:t>Krajowym Programie Kolejowym do 2030 roku w ramach listy projektów podstawowych FEPW (perspektywa 2021–2027) lub nie został przyjęty przez Radę Ministrów</w:t>
            </w:r>
            <w:r w:rsidR="00756E0B" w:rsidRPr="00482A67">
              <w:rPr>
                <w:bCs/>
                <w:iCs/>
                <w:color w:val="000000" w:themeColor="text1"/>
                <w:sz w:val="24"/>
                <w:szCs w:val="24"/>
              </w:rPr>
              <w:t>.</w:t>
            </w:r>
          </w:p>
          <w:p w14:paraId="09EFC19F" w14:textId="2A2A237A" w:rsidR="005433CC" w:rsidRPr="00482A67" w:rsidRDefault="00961679" w:rsidP="00A84F2A">
            <w:pPr>
              <w:autoSpaceDE w:val="0"/>
              <w:autoSpaceDN w:val="0"/>
              <w:adjustRightInd w:val="0"/>
              <w:spacing w:after="120" w:line="240" w:lineRule="auto"/>
              <w:rPr>
                <w:bCs/>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 projekt jest ujęty w Krajowym Programie Kolejowym do</w:t>
            </w:r>
            <w:r w:rsidR="00A84F2A">
              <w:rPr>
                <w:bCs/>
                <w:color w:val="000000" w:themeColor="text1"/>
                <w:sz w:val="24"/>
                <w:szCs w:val="24"/>
              </w:rPr>
              <w:t> </w:t>
            </w:r>
            <w:r w:rsidRPr="00482A67">
              <w:rPr>
                <w:bCs/>
                <w:color w:val="000000" w:themeColor="text1"/>
                <w:sz w:val="24"/>
                <w:szCs w:val="24"/>
              </w:rPr>
              <w:t>2030 roku w ramach listy projektów podstawowych FEPW (perspektywa 2021–2027) przyjętym przez Radę Ministrów</w:t>
            </w:r>
            <w:r w:rsidR="005433CC" w:rsidRPr="00482A67">
              <w:rPr>
                <w:bCs/>
                <w:color w:val="000000" w:themeColor="text1"/>
                <w:sz w:val="24"/>
                <w:szCs w:val="24"/>
              </w:rPr>
              <w:t>.</w:t>
            </w:r>
          </w:p>
        </w:tc>
        <w:tc>
          <w:tcPr>
            <w:tcW w:w="3118" w:type="dxa"/>
            <w:shd w:val="clear" w:color="auto" w:fill="auto"/>
          </w:tcPr>
          <w:p w14:paraId="4DE39C85" w14:textId="4690346E" w:rsidR="00961679" w:rsidRPr="00482A67" w:rsidRDefault="00961679" w:rsidP="00594751">
            <w:pPr>
              <w:jc w:val="center"/>
              <w:rPr>
                <w:rFonts w:cs="Calibri"/>
                <w:color w:val="000000" w:themeColor="text1"/>
                <w:sz w:val="24"/>
                <w:szCs w:val="24"/>
              </w:rPr>
            </w:pPr>
            <w:r w:rsidRPr="00482A67">
              <w:rPr>
                <w:rFonts w:cs="Calibri"/>
                <w:color w:val="000000" w:themeColor="text1"/>
                <w:sz w:val="24"/>
                <w:szCs w:val="24"/>
              </w:rPr>
              <w:t>0 albo 1</w:t>
            </w:r>
          </w:p>
        </w:tc>
      </w:tr>
      <w:tr w:rsidR="00482A67" w:rsidRPr="00482A67" w14:paraId="1046305E" w14:textId="77777777" w:rsidTr="00880A34">
        <w:trPr>
          <w:trHeight w:val="284"/>
        </w:trPr>
        <w:tc>
          <w:tcPr>
            <w:tcW w:w="747" w:type="dxa"/>
            <w:shd w:val="clear" w:color="auto" w:fill="auto"/>
          </w:tcPr>
          <w:p w14:paraId="2AC1A461" w14:textId="140C7240" w:rsidR="00961679" w:rsidRPr="00482A67" w:rsidRDefault="00961679" w:rsidP="00594751">
            <w:pPr>
              <w:keepNext/>
              <w:tabs>
                <w:tab w:val="left" w:pos="435"/>
              </w:tabs>
              <w:snapToGrid w:val="0"/>
              <w:spacing w:after="0"/>
              <w:jc w:val="center"/>
              <w:rPr>
                <w:rFonts w:cs="Calibri"/>
                <w:bCs/>
                <w:color w:val="000000" w:themeColor="text1"/>
                <w:sz w:val="24"/>
                <w:szCs w:val="24"/>
              </w:rPr>
            </w:pPr>
            <w:r w:rsidRPr="00482A67">
              <w:rPr>
                <w:rFonts w:cs="Calibri"/>
                <w:bCs/>
                <w:color w:val="000000" w:themeColor="text1"/>
                <w:sz w:val="24"/>
                <w:szCs w:val="24"/>
              </w:rPr>
              <w:t>2</w:t>
            </w:r>
          </w:p>
        </w:tc>
        <w:tc>
          <w:tcPr>
            <w:tcW w:w="4360" w:type="dxa"/>
            <w:shd w:val="clear" w:color="auto" w:fill="auto"/>
          </w:tcPr>
          <w:p w14:paraId="61CBF86D" w14:textId="368120AF" w:rsidR="00961679" w:rsidRPr="00482A67" w:rsidRDefault="00961679" w:rsidP="00594751">
            <w:pPr>
              <w:spacing w:after="0"/>
              <w:rPr>
                <w:rFonts w:cs="Calibri"/>
                <w:color w:val="000000" w:themeColor="text1"/>
                <w:sz w:val="24"/>
                <w:szCs w:val="24"/>
              </w:rPr>
            </w:pPr>
            <w:r w:rsidRPr="00482A67">
              <w:rPr>
                <w:rFonts w:cs="Calibri"/>
                <w:bCs/>
                <w:iCs/>
                <w:color w:val="000000" w:themeColor="text1"/>
                <w:sz w:val="24"/>
                <w:szCs w:val="24"/>
              </w:rPr>
              <w:t>Realizacja projektu mieści się w ramach czasowych działania</w:t>
            </w:r>
          </w:p>
        </w:tc>
        <w:tc>
          <w:tcPr>
            <w:tcW w:w="6765" w:type="dxa"/>
            <w:shd w:val="clear" w:color="auto" w:fill="auto"/>
            <w:vAlign w:val="center"/>
          </w:tcPr>
          <w:p w14:paraId="6906499B" w14:textId="15F23838" w:rsidR="00961679" w:rsidRPr="00482A67" w:rsidRDefault="00961679" w:rsidP="00961679">
            <w:pPr>
              <w:autoSpaceDE w:val="0"/>
              <w:autoSpaceDN w:val="0"/>
              <w:adjustRightInd w:val="0"/>
              <w:spacing w:after="0" w:line="240" w:lineRule="auto"/>
              <w:rPr>
                <w:rFonts w:cs="Calibri"/>
                <w:bCs/>
                <w:color w:val="000000" w:themeColor="text1"/>
                <w:sz w:val="24"/>
                <w:szCs w:val="24"/>
              </w:rPr>
            </w:pPr>
            <w:r w:rsidRPr="00482A67">
              <w:rPr>
                <w:rFonts w:cs="Calibri"/>
                <w:bCs/>
                <w:color w:val="000000" w:themeColor="text1"/>
                <w:sz w:val="24"/>
                <w:szCs w:val="24"/>
              </w:rPr>
              <w:t>Ocenie podlega</w:t>
            </w:r>
            <w:r w:rsidR="00546F9A" w:rsidRPr="00482A67">
              <w:rPr>
                <w:rFonts w:cs="Calibri"/>
                <w:bCs/>
                <w:color w:val="000000" w:themeColor="text1"/>
                <w:sz w:val="24"/>
                <w:szCs w:val="24"/>
              </w:rPr>
              <w:t>,</w:t>
            </w:r>
            <w:r w:rsidRPr="00482A67">
              <w:rPr>
                <w:rFonts w:cs="Calibri"/>
                <w:bCs/>
                <w:color w:val="000000" w:themeColor="text1"/>
                <w:sz w:val="24"/>
                <w:szCs w:val="24"/>
              </w:rPr>
              <w:t xml:space="preserve"> czy okres realizacji projektu nie wykracza poza końcową datę okresu kwalifikowalności wydatków FEPW 2021-2027</w:t>
            </w:r>
            <w:r w:rsidR="005D001A" w:rsidRPr="00482A67">
              <w:rPr>
                <w:rFonts w:cs="Calibri"/>
                <w:bCs/>
                <w:color w:val="000000" w:themeColor="text1"/>
                <w:sz w:val="24"/>
                <w:szCs w:val="24"/>
              </w:rPr>
              <w:t>.</w:t>
            </w:r>
          </w:p>
          <w:p w14:paraId="3142C19C" w14:textId="08E8E487" w:rsidR="00961679" w:rsidRPr="00482A67" w:rsidRDefault="00961679" w:rsidP="00961679">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690A52A3" w14:textId="77777777" w:rsidR="00961679" w:rsidRPr="00482A67" w:rsidRDefault="00961679" w:rsidP="00961679">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4C1136AB" w14:textId="1F4A83EF" w:rsidR="00961679" w:rsidRPr="00482A67" w:rsidRDefault="00961679" w:rsidP="00961679">
            <w:pPr>
              <w:autoSpaceDE w:val="0"/>
              <w:autoSpaceDN w:val="0"/>
              <w:adjustRightInd w:val="0"/>
              <w:spacing w:after="0" w:line="240" w:lineRule="auto"/>
              <w:rPr>
                <w:rFonts w:cs="Calibri"/>
                <w:b/>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rFonts w:eastAsia="Times New Roman" w:cs="Calibri"/>
                <w:color w:val="000000" w:themeColor="text1"/>
                <w:sz w:val="24"/>
                <w:szCs w:val="24"/>
              </w:rPr>
              <w:t>okres realizacji projektu wykracza poza końcową datę okresu kwalifikowalności wydatków FEPW 2021-2027</w:t>
            </w:r>
            <w:r w:rsidR="0036090B" w:rsidRPr="00482A67">
              <w:rPr>
                <w:rFonts w:eastAsia="Times New Roman" w:cs="Calibri"/>
                <w:color w:val="000000" w:themeColor="text1"/>
                <w:sz w:val="24"/>
                <w:szCs w:val="24"/>
              </w:rPr>
              <w:t>.</w:t>
            </w:r>
          </w:p>
          <w:p w14:paraId="6657EBFA" w14:textId="4DCCEF88" w:rsidR="00961679" w:rsidRPr="00482A67" w:rsidRDefault="00961679" w:rsidP="00A84F2A">
            <w:pPr>
              <w:pStyle w:val="Akapitzlist1"/>
              <w:spacing w:after="120"/>
              <w:ind w:left="0"/>
              <w:contextualSpacing w:val="0"/>
              <w:rPr>
                <w:rFonts w:cs="Calibri"/>
                <w:color w:val="000000" w:themeColor="text1"/>
                <w:sz w:val="24"/>
                <w:szCs w:val="24"/>
              </w:rPr>
            </w:pPr>
            <w:r w:rsidRPr="00482A67">
              <w:rPr>
                <w:b/>
                <w:color w:val="000000" w:themeColor="text1"/>
                <w:sz w:val="24"/>
                <w:szCs w:val="24"/>
              </w:rPr>
              <w:lastRenderedPageBreak/>
              <w:t xml:space="preserve">1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okres realizacji projektu nie wykracza poza końcową datę okresu kwalifikowalności wydatków FEPW 2021-2027</w:t>
            </w:r>
            <w:r w:rsidR="004911D1" w:rsidRPr="00482A67">
              <w:rPr>
                <w:rFonts w:cs="Calibri"/>
                <w:color w:val="000000" w:themeColor="text1"/>
                <w:sz w:val="24"/>
                <w:szCs w:val="24"/>
              </w:rPr>
              <w:t>.</w:t>
            </w:r>
          </w:p>
        </w:tc>
        <w:tc>
          <w:tcPr>
            <w:tcW w:w="3118" w:type="dxa"/>
            <w:shd w:val="clear" w:color="auto" w:fill="auto"/>
          </w:tcPr>
          <w:p w14:paraId="5604C6A9" w14:textId="77777777" w:rsidR="00961679" w:rsidRPr="00482A67" w:rsidRDefault="00961679" w:rsidP="00594751">
            <w:pPr>
              <w:jc w:val="center"/>
              <w:rPr>
                <w:rFonts w:cs="Calibri"/>
                <w:color w:val="000000" w:themeColor="text1"/>
                <w:sz w:val="24"/>
                <w:szCs w:val="24"/>
              </w:rPr>
            </w:pPr>
            <w:r w:rsidRPr="00482A67">
              <w:rPr>
                <w:rFonts w:cs="Calibri"/>
                <w:color w:val="000000" w:themeColor="text1"/>
                <w:sz w:val="24"/>
                <w:szCs w:val="24"/>
              </w:rPr>
              <w:lastRenderedPageBreak/>
              <w:t>0 albo 1</w:t>
            </w:r>
          </w:p>
        </w:tc>
      </w:tr>
      <w:tr w:rsidR="00482A67" w:rsidRPr="00482A67" w14:paraId="1E7E231A" w14:textId="77777777" w:rsidTr="00880A34">
        <w:trPr>
          <w:trHeight w:val="841"/>
        </w:trPr>
        <w:tc>
          <w:tcPr>
            <w:tcW w:w="747" w:type="dxa"/>
            <w:shd w:val="clear" w:color="auto" w:fill="auto"/>
          </w:tcPr>
          <w:p w14:paraId="564FE026" w14:textId="32B57A85" w:rsidR="00961679" w:rsidRPr="00482A67" w:rsidRDefault="00961679" w:rsidP="00594751">
            <w:pPr>
              <w:jc w:val="center"/>
              <w:rPr>
                <w:rFonts w:cs="Calibri"/>
                <w:bCs/>
                <w:color w:val="000000" w:themeColor="text1"/>
                <w:sz w:val="24"/>
                <w:szCs w:val="24"/>
              </w:rPr>
            </w:pPr>
            <w:r w:rsidRPr="00482A67">
              <w:rPr>
                <w:rFonts w:cs="Calibri"/>
                <w:bCs/>
                <w:color w:val="000000" w:themeColor="text1"/>
                <w:sz w:val="24"/>
                <w:szCs w:val="24"/>
              </w:rPr>
              <w:t>3</w:t>
            </w:r>
          </w:p>
        </w:tc>
        <w:tc>
          <w:tcPr>
            <w:tcW w:w="4360" w:type="dxa"/>
            <w:shd w:val="clear" w:color="auto" w:fill="auto"/>
          </w:tcPr>
          <w:p w14:paraId="5156FD07" w14:textId="69E6105C" w:rsidR="00961679" w:rsidRPr="00482A67" w:rsidRDefault="00961679" w:rsidP="00594751">
            <w:pPr>
              <w:spacing w:after="120"/>
              <w:rPr>
                <w:rFonts w:cs="Calibri"/>
                <w:color w:val="000000" w:themeColor="text1"/>
                <w:sz w:val="24"/>
                <w:szCs w:val="24"/>
              </w:rPr>
            </w:pPr>
            <w:r w:rsidRPr="00482A67">
              <w:rPr>
                <w:rFonts w:cs="Calibri"/>
                <w:color w:val="000000" w:themeColor="text1"/>
                <w:sz w:val="24"/>
                <w:szCs w:val="24"/>
              </w:rPr>
              <w:t>Kwalifikowalność wydatków w projekcie</w:t>
            </w:r>
          </w:p>
        </w:tc>
        <w:tc>
          <w:tcPr>
            <w:tcW w:w="6765" w:type="dxa"/>
            <w:shd w:val="clear" w:color="auto" w:fill="auto"/>
          </w:tcPr>
          <w:p w14:paraId="3A0E8133" w14:textId="077D6A20" w:rsidR="00961679" w:rsidRPr="00482A67" w:rsidRDefault="00961679" w:rsidP="00961679">
            <w:pPr>
              <w:spacing w:after="120"/>
              <w:rPr>
                <w:rFonts w:cs="Calibri"/>
                <w:bCs/>
                <w:color w:val="000000" w:themeColor="text1"/>
                <w:sz w:val="24"/>
                <w:szCs w:val="24"/>
              </w:rPr>
            </w:pPr>
            <w:r w:rsidRPr="00482A67">
              <w:rPr>
                <w:rFonts w:cs="Calibri"/>
                <w:bCs/>
                <w:color w:val="000000" w:themeColor="text1"/>
                <w:sz w:val="24"/>
                <w:szCs w:val="24"/>
              </w:rPr>
              <w:t>Ocenie podlega, czy wydatki zaplanowane w projekcie</w:t>
            </w:r>
            <w:r w:rsidR="00F106B1" w:rsidRPr="00482A67">
              <w:rPr>
                <w:rFonts w:cs="Calibri"/>
                <w:bCs/>
                <w:color w:val="000000" w:themeColor="text1"/>
                <w:sz w:val="24"/>
                <w:szCs w:val="24"/>
              </w:rPr>
              <w:t xml:space="preserve"> </w:t>
            </w:r>
            <w:r w:rsidRPr="00482A67">
              <w:rPr>
                <w:rFonts w:cs="Calibri"/>
                <w:bCs/>
                <w:color w:val="000000" w:themeColor="text1"/>
                <w:sz w:val="24"/>
                <w:szCs w:val="24"/>
              </w:rPr>
              <w:t>są zgodne z zapisami Szczegółowego Opisu Priorytetów FEPW 2021-2027 (SZOP) oraz katalogiem wydatków kwalifikowalnych określonych w regulaminie wyboru projektów</w:t>
            </w:r>
            <w:r w:rsidR="00546F9A" w:rsidRPr="00482A67">
              <w:rPr>
                <w:rFonts w:cs="Calibri"/>
                <w:bCs/>
                <w:color w:val="000000" w:themeColor="text1"/>
                <w:sz w:val="24"/>
                <w:szCs w:val="24"/>
              </w:rPr>
              <w:t>.</w:t>
            </w:r>
          </w:p>
          <w:p w14:paraId="597F4AF5" w14:textId="77777777" w:rsidR="00961679" w:rsidRPr="00482A67" w:rsidRDefault="00961679" w:rsidP="00961679">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036B7326" w14:textId="77777777" w:rsidR="00961679" w:rsidRPr="00482A67" w:rsidRDefault="00961679" w:rsidP="00961679">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4C2D199F" w14:textId="4DCF34C0" w:rsidR="00961679" w:rsidRPr="00482A67" w:rsidRDefault="00961679" w:rsidP="00961679">
            <w:pPr>
              <w:autoSpaceDE w:val="0"/>
              <w:autoSpaceDN w:val="0"/>
              <w:adjustRightInd w:val="0"/>
              <w:spacing w:after="0" w:line="240" w:lineRule="auto"/>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bCs/>
                <w:color w:val="000000" w:themeColor="text1"/>
                <w:sz w:val="24"/>
                <w:szCs w:val="24"/>
              </w:rPr>
              <w:t>wydatki zaplanowane w projekcie nie</w:t>
            </w:r>
            <w:r w:rsidRPr="00482A67">
              <w:rPr>
                <w:b/>
                <w:color w:val="000000" w:themeColor="text1"/>
                <w:sz w:val="24"/>
                <w:szCs w:val="24"/>
              </w:rPr>
              <w:t xml:space="preserve"> </w:t>
            </w:r>
            <w:r w:rsidRPr="00482A67">
              <w:rPr>
                <w:bCs/>
                <w:color w:val="000000" w:themeColor="text1"/>
                <w:sz w:val="24"/>
                <w:szCs w:val="24"/>
              </w:rPr>
              <w:t xml:space="preserve">są zgodne z zapisami </w:t>
            </w:r>
            <w:r w:rsidRPr="00482A67">
              <w:rPr>
                <w:rFonts w:cs="Calibri"/>
                <w:color w:val="000000" w:themeColor="text1"/>
                <w:sz w:val="24"/>
                <w:szCs w:val="24"/>
              </w:rPr>
              <w:t xml:space="preserve">SZOP </w:t>
            </w:r>
            <w:r w:rsidR="00213E02" w:rsidRPr="00482A67">
              <w:rPr>
                <w:rFonts w:cs="Calibri"/>
                <w:color w:val="000000" w:themeColor="text1"/>
                <w:sz w:val="24"/>
                <w:szCs w:val="24"/>
              </w:rPr>
              <w:t xml:space="preserve">lub </w:t>
            </w:r>
            <w:r w:rsidRPr="00482A67">
              <w:rPr>
                <w:rFonts w:cs="Calibri"/>
                <w:color w:val="000000" w:themeColor="text1"/>
                <w:sz w:val="24"/>
                <w:szCs w:val="24"/>
              </w:rPr>
              <w:t>katalogiem wydatków kwalifikowalnych określonych w regulaminie wyboru projektów.</w:t>
            </w:r>
          </w:p>
          <w:p w14:paraId="2BB3EB0E" w14:textId="793CD807" w:rsidR="00961679" w:rsidRPr="00482A67" w:rsidRDefault="00961679" w:rsidP="00961679">
            <w:pPr>
              <w:spacing w:before="120"/>
              <w:ind w:hanging="11"/>
              <w:rPr>
                <w:b/>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w:t>
            </w:r>
            <w:r w:rsidRPr="00482A67">
              <w:rPr>
                <w:b/>
                <w:color w:val="000000" w:themeColor="text1"/>
                <w:sz w:val="24"/>
                <w:szCs w:val="24"/>
              </w:rPr>
              <w:t xml:space="preserve"> </w:t>
            </w:r>
            <w:r w:rsidRPr="00482A67">
              <w:rPr>
                <w:bCs/>
                <w:color w:val="000000" w:themeColor="text1"/>
                <w:sz w:val="24"/>
                <w:szCs w:val="24"/>
              </w:rPr>
              <w:t xml:space="preserve">wydatki zaplanowane w projekcie są zgodne z zapisami </w:t>
            </w:r>
            <w:r w:rsidRPr="00482A67">
              <w:rPr>
                <w:rFonts w:cs="Calibri"/>
                <w:color w:val="000000" w:themeColor="text1"/>
                <w:sz w:val="24"/>
                <w:szCs w:val="24"/>
              </w:rPr>
              <w:t>SZOP oraz katalogiem wydatków kwalifikowalnych określonych w regulaminie wyboru projektów.</w:t>
            </w:r>
          </w:p>
        </w:tc>
        <w:tc>
          <w:tcPr>
            <w:tcW w:w="3118" w:type="dxa"/>
            <w:shd w:val="clear" w:color="auto" w:fill="auto"/>
          </w:tcPr>
          <w:p w14:paraId="304D3F32" w14:textId="47C55684" w:rsidR="00961679" w:rsidRPr="00482A67" w:rsidRDefault="00961679" w:rsidP="00594751">
            <w:pPr>
              <w:jc w:val="center"/>
              <w:rPr>
                <w:rFonts w:cs="Calibri"/>
                <w:color w:val="000000" w:themeColor="text1"/>
                <w:sz w:val="24"/>
                <w:szCs w:val="24"/>
              </w:rPr>
            </w:pPr>
            <w:r w:rsidRPr="00482A67">
              <w:rPr>
                <w:rFonts w:cs="Calibri"/>
                <w:color w:val="000000" w:themeColor="text1"/>
                <w:sz w:val="24"/>
                <w:szCs w:val="24"/>
              </w:rPr>
              <w:t>0 albo 1</w:t>
            </w:r>
          </w:p>
        </w:tc>
      </w:tr>
      <w:tr w:rsidR="00482A67" w:rsidRPr="00482A67" w14:paraId="41BFE4F2" w14:textId="77777777" w:rsidTr="00880A34">
        <w:trPr>
          <w:trHeight w:val="841"/>
        </w:trPr>
        <w:tc>
          <w:tcPr>
            <w:tcW w:w="747" w:type="dxa"/>
            <w:shd w:val="clear" w:color="auto" w:fill="auto"/>
          </w:tcPr>
          <w:p w14:paraId="4C168B1F" w14:textId="0FEAF210" w:rsidR="00945AB3" w:rsidRPr="00482A67" w:rsidRDefault="00696450" w:rsidP="00594751">
            <w:pPr>
              <w:jc w:val="center"/>
              <w:rPr>
                <w:rFonts w:cs="Calibri"/>
                <w:bCs/>
                <w:color w:val="000000" w:themeColor="text1"/>
                <w:sz w:val="24"/>
                <w:szCs w:val="24"/>
              </w:rPr>
            </w:pPr>
            <w:r w:rsidRPr="00482A67">
              <w:rPr>
                <w:rFonts w:cs="Calibri"/>
                <w:bCs/>
                <w:color w:val="000000" w:themeColor="text1"/>
                <w:sz w:val="24"/>
                <w:szCs w:val="24"/>
              </w:rPr>
              <w:t>4</w:t>
            </w:r>
          </w:p>
        </w:tc>
        <w:tc>
          <w:tcPr>
            <w:tcW w:w="4360" w:type="dxa"/>
            <w:shd w:val="clear" w:color="auto" w:fill="auto"/>
          </w:tcPr>
          <w:p w14:paraId="17E3FF27" w14:textId="10AB67B9" w:rsidR="00945AB3" w:rsidRPr="00482A67" w:rsidRDefault="00945AB3" w:rsidP="00594751">
            <w:pPr>
              <w:spacing w:after="120"/>
              <w:rPr>
                <w:rFonts w:cs="Calibri"/>
                <w:color w:val="000000" w:themeColor="text1"/>
                <w:sz w:val="24"/>
                <w:szCs w:val="24"/>
              </w:rPr>
            </w:pPr>
            <w:r w:rsidRPr="00482A67">
              <w:rPr>
                <w:rFonts w:cs="Calibri"/>
                <w:color w:val="000000" w:themeColor="text1"/>
                <w:sz w:val="24"/>
                <w:szCs w:val="24"/>
              </w:rPr>
              <w:t xml:space="preserve">Poprawność wskaźników projektu </w:t>
            </w:r>
          </w:p>
        </w:tc>
        <w:tc>
          <w:tcPr>
            <w:tcW w:w="6765" w:type="dxa"/>
            <w:shd w:val="clear" w:color="auto" w:fill="auto"/>
            <w:vAlign w:val="center"/>
          </w:tcPr>
          <w:p w14:paraId="1AB6DD28" w14:textId="4E444839" w:rsidR="00945AB3" w:rsidRPr="00482A67" w:rsidRDefault="00945AB3" w:rsidP="00880A34">
            <w:pPr>
              <w:spacing w:after="120"/>
              <w:rPr>
                <w:rFonts w:cs="Calibri"/>
                <w:color w:val="000000" w:themeColor="text1"/>
                <w:sz w:val="24"/>
                <w:szCs w:val="24"/>
              </w:rPr>
            </w:pPr>
            <w:r w:rsidRPr="00482A67">
              <w:rPr>
                <w:rFonts w:cs="Calibri"/>
                <w:bCs/>
                <w:color w:val="000000" w:themeColor="text1"/>
                <w:sz w:val="24"/>
                <w:szCs w:val="24"/>
              </w:rPr>
              <w:t xml:space="preserve">Ocenie podlega, </w:t>
            </w:r>
            <w:r w:rsidRPr="00482A67">
              <w:rPr>
                <w:rFonts w:cs="Calibri"/>
                <w:color w:val="000000" w:themeColor="text1"/>
                <w:sz w:val="24"/>
                <w:szCs w:val="24"/>
              </w:rPr>
              <w:t>czy wszystkie wskaźniki określone dla naboru zostały wybrane oraz czy ich wartości docelowe zadeklarowane i</w:t>
            </w:r>
            <w:r w:rsidR="00546F9A" w:rsidRPr="00482A67">
              <w:rPr>
                <w:rFonts w:cs="Calibri"/>
                <w:color w:val="000000" w:themeColor="text1"/>
                <w:sz w:val="24"/>
                <w:szCs w:val="24"/>
              </w:rPr>
              <w:t> </w:t>
            </w:r>
            <w:r w:rsidRPr="00482A67">
              <w:rPr>
                <w:rFonts w:cs="Calibri"/>
                <w:color w:val="000000" w:themeColor="text1"/>
                <w:sz w:val="24"/>
                <w:szCs w:val="24"/>
              </w:rPr>
              <w:t>uzasadnione we wniosku o dofinansowanie, są:</w:t>
            </w:r>
          </w:p>
          <w:p w14:paraId="744EFCCD" w14:textId="34809D27" w:rsidR="00945AB3" w:rsidRPr="00482A67" w:rsidRDefault="00945AB3" w:rsidP="00880A34">
            <w:pPr>
              <w:pStyle w:val="Akapitzlist"/>
              <w:numPr>
                <w:ilvl w:val="0"/>
                <w:numId w:val="27"/>
              </w:numPr>
              <w:spacing w:before="120" w:after="120"/>
              <w:ind w:left="310" w:hanging="284"/>
              <w:rPr>
                <w:rFonts w:asciiTheme="minorHAnsi" w:hAnsiTheme="minorHAnsi" w:cstheme="minorHAnsi"/>
                <w:color w:val="000000" w:themeColor="text1"/>
              </w:rPr>
            </w:pPr>
            <w:r w:rsidRPr="00482A67">
              <w:rPr>
                <w:rFonts w:asciiTheme="minorHAnsi" w:hAnsiTheme="minorHAnsi" w:cstheme="minorHAnsi"/>
                <w:color w:val="000000" w:themeColor="text1"/>
              </w:rPr>
              <w:t xml:space="preserve">obiektywnie weryfikowalne, uzasadnione, realne i adekwatne do założeń projektu oraz </w:t>
            </w:r>
          </w:p>
          <w:p w14:paraId="15454A4C" w14:textId="649322BF" w:rsidR="00945AB3" w:rsidRPr="00482A67" w:rsidRDefault="00945AB3" w:rsidP="00880A34">
            <w:pPr>
              <w:pStyle w:val="Akapitzlist"/>
              <w:numPr>
                <w:ilvl w:val="0"/>
                <w:numId w:val="27"/>
              </w:numPr>
              <w:spacing w:before="120" w:after="120"/>
              <w:ind w:left="310" w:hanging="284"/>
              <w:rPr>
                <w:rFonts w:asciiTheme="minorHAnsi" w:hAnsiTheme="minorHAnsi" w:cstheme="minorHAnsi"/>
                <w:bCs/>
                <w:color w:val="000000" w:themeColor="text1"/>
              </w:rPr>
            </w:pPr>
            <w:r w:rsidRPr="00482A67">
              <w:rPr>
                <w:rFonts w:asciiTheme="minorHAnsi" w:hAnsiTheme="minorHAnsi" w:cstheme="minorHAnsi"/>
                <w:color w:val="000000" w:themeColor="text1"/>
              </w:rPr>
              <w:t>przyczyniają się do osiągnięcia wartości wskaźników w FEPW.</w:t>
            </w:r>
          </w:p>
          <w:p w14:paraId="1E4008F9" w14:textId="77777777" w:rsidR="00945AB3" w:rsidRPr="00482A67" w:rsidRDefault="00945AB3" w:rsidP="00880A34">
            <w:pPr>
              <w:spacing w:before="120" w:after="120"/>
              <w:rPr>
                <w:rFonts w:cs="Calibri"/>
                <w:color w:val="000000" w:themeColor="text1"/>
                <w:sz w:val="24"/>
                <w:szCs w:val="24"/>
              </w:rPr>
            </w:pPr>
            <w:r w:rsidRPr="00482A67">
              <w:rPr>
                <w:rFonts w:cs="Calibri"/>
                <w:color w:val="000000" w:themeColor="text1"/>
                <w:sz w:val="24"/>
                <w:szCs w:val="24"/>
              </w:rPr>
              <w:t xml:space="preserve">Na </w:t>
            </w:r>
            <w:r w:rsidRPr="00482A67">
              <w:rPr>
                <w:rFonts w:cs="Calibri"/>
                <w:bCs/>
                <w:color w:val="000000" w:themeColor="text1"/>
                <w:sz w:val="24"/>
                <w:szCs w:val="24"/>
              </w:rPr>
              <w:t>potwierdzenie</w:t>
            </w:r>
            <w:r w:rsidRPr="00482A67">
              <w:rPr>
                <w:rFonts w:cs="Calibri"/>
                <w:color w:val="000000" w:themeColor="text1"/>
                <w:sz w:val="24"/>
                <w:szCs w:val="24"/>
              </w:rPr>
              <w:t xml:space="preserve"> tego Wnioskodawca powinien wskazać:</w:t>
            </w:r>
          </w:p>
          <w:p w14:paraId="19A4F740" w14:textId="77777777" w:rsidR="00945AB3" w:rsidRPr="00482A67" w:rsidRDefault="00945AB3" w:rsidP="00880A34">
            <w:pPr>
              <w:pStyle w:val="Akapitzlist"/>
              <w:numPr>
                <w:ilvl w:val="0"/>
                <w:numId w:val="7"/>
              </w:numPr>
              <w:suppressAutoHyphens w:val="0"/>
              <w:spacing w:line="276" w:lineRule="auto"/>
              <w:ind w:left="310" w:hanging="284"/>
              <w:contextualSpacing/>
              <w:rPr>
                <w:rFonts w:ascii="Calibri" w:eastAsia="Calibri" w:hAnsi="Calibri" w:cs="Calibri"/>
                <w:color w:val="000000" w:themeColor="text1"/>
                <w:lang w:val="pl-PL" w:eastAsia="en-US"/>
              </w:rPr>
            </w:pPr>
            <w:r w:rsidRPr="00482A67">
              <w:rPr>
                <w:rFonts w:ascii="Calibri" w:eastAsia="Calibri" w:hAnsi="Calibri" w:cs="Calibri"/>
                <w:color w:val="000000" w:themeColor="text1"/>
                <w:lang w:val="pl-PL" w:eastAsia="en-US"/>
              </w:rPr>
              <w:t>założenia i obliczenia, na podstawie których została określona wartość docelowa wskaźników,</w:t>
            </w:r>
          </w:p>
          <w:p w14:paraId="68AE0DF7" w14:textId="77777777" w:rsidR="00945AB3" w:rsidRPr="00482A67" w:rsidRDefault="00945AB3" w:rsidP="00880A34">
            <w:pPr>
              <w:pStyle w:val="Akapitzlist"/>
              <w:numPr>
                <w:ilvl w:val="0"/>
                <w:numId w:val="7"/>
              </w:numPr>
              <w:suppressAutoHyphens w:val="0"/>
              <w:spacing w:line="276" w:lineRule="auto"/>
              <w:ind w:left="310" w:hanging="284"/>
              <w:contextualSpacing/>
              <w:rPr>
                <w:rFonts w:ascii="Calibri" w:eastAsia="Calibri" w:hAnsi="Calibri" w:cs="Calibri"/>
                <w:color w:val="000000" w:themeColor="text1"/>
                <w:lang w:val="pl-PL" w:eastAsia="en-US"/>
              </w:rPr>
            </w:pPr>
            <w:r w:rsidRPr="00482A67">
              <w:rPr>
                <w:rFonts w:ascii="Calibri" w:eastAsia="Calibri" w:hAnsi="Calibri" w:cs="Calibri"/>
                <w:color w:val="000000" w:themeColor="text1"/>
                <w:lang w:val="pl-PL" w:eastAsia="en-US"/>
              </w:rPr>
              <w:lastRenderedPageBreak/>
              <w:t>sposób weryfikacji osiągnięcia zaplanowanej wartości docelowej wskaźników w trakcie i po zakończeniu projektu.</w:t>
            </w:r>
          </w:p>
          <w:p w14:paraId="785AB403" w14:textId="77777777" w:rsidR="00945AB3" w:rsidRPr="00482A67" w:rsidRDefault="00945AB3" w:rsidP="00880A34">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 xml:space="preserve">Ocena na podstawie informacji zawartych we wniosku o dofinansowanie wraz z załącznikami. </w:t>
            </w:r>
          </w:p>
          <w:p w14:paraId="4AB8DDE3" w14:textId="77777777" w:rsidR="00945AB3" w:rsidRPr="00482A67" w:rsidRDefault="00945AB3" w:rsidP="00945AB3">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31251E9D" w14:textId="4C0D2AD3" w:rsidR="00945AB3" w:rsidRPr="00482A67" w:rsidRDefault="00945AB3" w:rsidP="00945AB3">
            <w:pPr>
              <w:spacing w:before="120"/>
              <w:ind w:hanging="11"/>
              <w:rPr>
                <w:rFonts w:cs="Calibri"/>
                <w:bCs/>
                <w:color w:val="000000" w:themeColor="text1"/>
                <w:sz w:val="24"/>
                <w:szCs w:val="24"/>
                <w:lang w:bidi="pl-PL"/>
              </w:rPr>
            </w:pPr>
            <w:r w:rsidRPr="00482A67">
              <w:rPr>
                <w:rFonts w:cs="Calibri"/>
                <w:b/>
                <w:color w:val="000000" w:themeColor="text1"/>
                <w:sz w:val="24"/>
                <w:szCs w:val="24"/>
                <w:lang w:bidi="pl-PL"/>
              </w:rPr>
              <w:t xml:space="preserve">0 pkt. </w:t>
            </w:r>
            <w:r w:rsidRPr="00482A67">
              <w:rPr>
                <w:rFonts w:cs="Calibri"/>
                <w:bCs/>
                <w:color w:val="000000" w:themeColor="text1"/>
                <w:sz w:val="24"/>
                <w:szCs w:val="24"/>
                <w:lang w:bidi="pl-PL"/>
              </w:rPr>
              <w:t>–</w:t>
            </w:r>
            <w:r w:rsidRPr="00482A67">
              <w:rPr>
                <w:rFonts w:cs="Calibri"/>
                <w:b/>
                <w:color w:val="000000" w:themeColor="text1"/>
                <w:sz w:val="24"/>
                <w:szCs w:val="24"/>
                <w:lang w:bidi="pl-PL"/>
              </w:rPr>
              <w:t xml:space="preserve"> </w:t>
            </w:r>
            <w:r w:rsidRPr="00482A67">
              <w:rPr>
                <w:rFonts w:cs="Calibri"/>
                <w:bCs/>
                <w:color w:val="000000" w:themeColor="text1"/>
                <w:sz w:val="24"/>
                <w:szCs w:val="24"/>
                <w:lang w:bidi="pl-PL"/>
              </w:rPr>
              <w:t>nie wybrano wszystkich wskaźników określonych dla naboru</w:t>
            </w:r>
            <w:r w:rsidR="00DA2699" w:rsidRPr="00482A67">
              <w:rPr>
                <w:rFonts w:cs="Calibri"/>
                <w:bCs/>
                <w:color w:val="000000" w:themeColor="text1"/>
                <w:sz w:val="24"/>
                <w:szCs w:val="24"/>
                <w:lang w:bidi="pl-PL"/>
              </w:rPr>
              <w:t xml:space="preserve"> lub</w:t>
            </w:r>
            <w:r w:rsidRPr="00482A67">
              <w:rPr>
                <w:rFonts w:cs="Calibri"/>
                <w:bCs/>
                <w:color w:val="000000" w:themeColor="text1"/>
                <w:sz w:val="24"/>
                <w:szCs w:val="24"/>
                <w:lang w:bidi="pl-PL"/>
              </w:rPr>
              <w:t xml:space="preserve"> ich wartości docelowe nie są obiektywnie weryfikowalne, uzasadnione, realne i adekwatne do zakresu projektu </w:t>
            </w:r>
            <w:r w:rsidR="00DA2699" w:rsidRPr="00482A67">
              <w:rPr>
                <w:rFonts w:cs="Calibri"/>
                <w:bCs/>
                <w:color w:val="000000" w:themeColor="text1"/>
                <w:sz w:val="24"/>
                <w:szCs w:val="24"/>
                <w:lang w:bidi="pl-PL"/>
              </w:rPr>
              <w:t xml:space="preserve">lub </w:t>
            </w:r>
            <w:r w:rsidRPr="00482A67">
              <w:rPr>
                <w:rFonts w:cs="Calibri"/>
                <w:bCs/>
                <w:color w:val="000000" w:themeColor="text1"/>
                <w:sz w:val="24"/>
                <w:szCs w:val="24"/>
                <w:lang w:bidi="pl-PL"/>
              </w:rPr>
              <w:t>nie</w:t>
            </w:r>
            <w:r w:rsidR="00BD697F" w:rsidRPr="00482A67">
              <w:rPr>
                <w:rFonts w:cs="Calibri"/>
                <w:bCs/>
                <w:color w:val="000000" w:themeColor="text1"/>
                <w:sz w:val="24"/>
                <w:szCs w:val="24"/>
                <w:lang w:bidi="pl-PL"/>
              </w:rPr>
              <w:t xml:space="preserve"> </w:t>
            </w:r>
            <w:r w:rsidRPr="00482A67">
              <w:rPr>
                <w:rFonts w:cs="Calibri"/>
                <w:bCs/>
                <w:color w:val="000000" w:themeColor="text1"/>
                <w:sz w:val="24"/>
                <w:szCs w:val="24"/>
                <w:lang w:bidi="pl-PL"/>
              </w:rPr>
              <w:t>przyczyniają się do osiągnięcia wartości wskaźników w FEPW.</w:t>
            </w:r>
          </w:p>
          <w:p w14:paraId="20C03B4F" w14:textId="3CB7229B" w:rsidR="00945AB3" w:rsidRPr="00482A67" w:rsidRDefault="00945AB3" w:rsidP="00945AB3">
            <w:pPr>
              <w:spacing w:after="120"/>
              <w:rPr>
                <w:rFonts w:cs="Calibri"/>
                <w:bCs/>
                <w:color w:val="000000" w:themeColor="text1"/>
                <w:sz w:val="24"/>
                <w:szCs w:val="24"/>
              </w:rPr>
            </w:pPr>
            <w:r w:rsidRPr="00482A67">
              <w:rPr>
                <w:rFonts w:cs="Calibri"/>
                <w:b/>
                <w:color w:val="000000" w:themeColor="text1"/>
                <w:sz w:val="24"/>
                <w:szCs w:val="24"/>
                <w:lang w:bidi="pl-PL"/>
              </w:rPr>
              <w:t xml:space="preserve">1 pkt </w:t>
            </w:r>
            <w:r w:rsidRPr="00482A67">
              <w:rPr>
                <w:rFonts w:cs="Calibri"/>
                <w:bCs/>
                <w:color w:val="000000" w:themeColor="text1"/>
                <w:sz w:val="24"/>
                <w:szCs w:val="24"/>
                <w:lang w:bidi="pl-PL"/>
              </w:rPr>
              <w:t>–</w:t>
            </w:r>
            <w:r w:rsidRPr="00482A67">
              <w:rPr>
                <w:rFonts w:cs="Calibri"/>
                <w:b/>
                <w:color w:val="000000" w:themeColor="text1"/>
                <w:sz w:val="24"/>
                <w:szCs w:val="24"/>
                <w:lang w:bidi="pl-PL"/>
              </w:rPr>
              <w:t xml:space="preserve"> </w:t>
            </w:r>
            <w:r w:rsidRPr="00482A67">
              <w:rPr>
                <w:rFonts w:cs="Calibri"/>
                <w:bCs/>
                <w:color w:val="000000" w:themeColor="text1"/>
                <w:sz w:val="24"/>
                <w:szCs w:val="24"/>
                <w:lang w:bidi="pl-PL"/>
              </w:rPr>
              <w:t xml:space="preserve"> wybrano wszystkie wskaźniki określone dla naboru, ich</w:t>
            </w:r>
            <w:r w:rsidR="00675DE4" w:rsidRPr="00482A67">
              <w:rPr>
                <w:rFonts w:cs="Calibri"/>
                <w:bCs/>
                <w:color w:val="000000" w:themeColor="text1"/>
                <w:sz w:val="24"/>
                <w:szCs w:val="24"/>
                <w:lang w:bidi="pl-PL"/>
              </w:rPr>
              <w:t> </w:t>
            </w:r>
            <w:r w:rsidRPr="00482A67">
              <w:rPr>
                <w:rFonts w:cs="Calibri"/>
                <w:bCs/>
                <w:color w:val="000000" w:themeColor="text1"/>
                <w:sz w:val="24"/>
                <w:szCs w:val="24"/>
                <w:lang w:bidi="pl-PL"/>
              </w:rPr>
              <w:t>wartości docelowe są obiektywnie weryfikowalne, uzasadnione, realne i adekwatnie do zakresu projektu oraz przyczyniają się do osiągnięcia wartości wskaźników w FEPW.</w:t>
            </w:r>
          </w:p>
        </w:tc>
        <w:tc>
          <w:tcPr>
            <w:tcW w:w="3118" w:type="dxa"/>
            <w:shd w:val="clear" w:color="auto" w:fill="auto"/>
          </w:tcPr>
          <w:p w14:paraId="09B00BC3" w14:textId="79CE7D25" w:rsidR="00945AB3" w:rsidRPr="00482A67" w:rsidRDefault="00945AB3" w:rsidP="00594751">
            <w:pPr>
              <w:jc w:val="center"/>
              <w:rPr>
                <w:rFonts w:cs="Calibri"/>
                <w:color w:val="000000" w:themeColor="text1"/>
                <w:sz w:val="24"/>
                <w:szCs w:val="24"/>
              </w:rPr>
            </w:pPr>
            <w:r w:rsidRPr="00482A67">
              <w:rPr>
                <w:rFonts w:cs="Calibri"/>
                <w:color w:val="000000" w:themeColor="text1"/>
                <w:sz w:val="24"/>
                <w:szCs w:val="24"/>
              </w:rPr>
              <w:lastRenderedPageBreak/>
              <w:t>0 albo 1</w:t>
            </w:r>
          </w:p>
        </w:tc>
      </w:tr>
      <w:tr w:rsidR="00482A67" w:rsidRPr="00482A67" w14:paraId="7A18BF04" w14:textId="77777777" w:rsidTr="00880A34">
        <w:trPr>
          <w:trHeight w:val="841"/>
        </w:trPr>
        <w:tc>
          <w:tcPr>
            <w:tcW w:w="747" w:type="dxa"/>
            <w:shd w:val="clear" w:color="auto" w:fill="auto"/>
          </w:tcPr>
          <w:p w14:paraId="24F213F3" w14:textId="4354FBDF" w:rsidR="00945AB3" w:rsidRPr="00482A67" w:rsidRDefault="00696450" w:rsidP="00594751">
            <w:pPr>
              <w:jc w:val="center"/>
              <w:rPr>
                <w:rFonts w:cs="Calibri"/>
                <w:bCs/>
                <w:color w:val="000000" w:themeColor="text1"/>
                <w:sz w:val="24"/>
                <w:szCs w:val="24"/>
              </w:rPr>
            </w:pPr>
            <w:r w:rsidRPr="00482A67">
              <w:rPr>
                <w:rFonts w:cs="Calibri"/>
                <w:bCs/>
                <w:color w:val="000000" w:themeColor="text1"/>
                <w:sz w:val="24"/>
                <w:szCs w:val="24"/>
              </w:rPr>
              <w:t>5</w:t>
            </w:r>
          </w:p>
        </w:tc>
        <w:tc>
          <w:tcPr>
            <w:tcW w:w="4360" w:type="dxa"/>
            <w:shd w:val="clear" w:color="auto" w:fill="auto"/>
          </w:tcPr>
          <w:p w14:paraId="75F40619" w14:textId="4E42DB5A" w:rsidR="00945AB3" w:rsidRPr="00482A67" w:rsidRDefault="00945AB3" w:rsidP="00594751">
            <w:pPr>
              <w:spacing w:after="120"/>
              <w:rPr>
                <w:rFonts w:cs="Calibri"/>
                <w:color w:val="000000" w:themeColor="text1"/>
                <w:sz w:val="24"/>
                <w:szCs w:val="24"/>
              </w:rPr>
            </w:pPr>
            <w:r w:rsidRPr="00482A67">
              <w:rPr>
                <w:rFonts w:cs="Calibri"/>
                <w:color w:val="000000" w:themeColor="text1"/>
                <w:sz w:val="24"/>
                <w:szCs w:val="24"/>
              </w:rPr>
              <w:t>Poprawność analizy finansowej i</w:t>
            </w:r>
            <w:r w:rsidR="00925852" w:rsidRPr="00482A67">
              <w:rPr>
                <w:rFonts w:cs="Calibri"/>
                <w:color w:val="000000" w:themeColor="text1"/>
                <w:sz w:val="24"/>
                <w:szCs w:val="24"/>
              </w:rPr>
              <w:t> </w:t>
            </w:r>
            <w:r w:rsidRPr="00482A67">
              <w:rPr>
                <w:rFonts w:cs="Calibri"/>
                <w:color w:val="000000" w:themeColor="text1"/>
                <w:sz w:val="24"/>
                <w:szCs w:val="24"/>
              </w:rPr>
              <w:t>ekonomicznej</w:t>
            </w:r>
          </w:p>
        </w:tc>
        <w:tc>
          <w:tcPr>
            <w:tcW w:w="6765" w:type="dxa"/>
            <w:shd w:val="clear" w:color="auto" w:fill="auto"/>
          </w:tcPr>
          <w:p w14:paraId="69BAB451" w14:textId="77777777" w:rsidR="00945AB3" w:rsidRPr="00482A67" w:rsidRDefault="00945AB3" w:rsidP="0057732D">
            <w:pPr>
              <w:spacing w:after="0"/>
              <w:rPr>
                <w:rFonts w:cs="Calibri"/>
                <w:color w:val="000000" w:themeColor="text1"/>
                <w:sz w:val="24"/>
                <w:szCs w:val="24"/>
              </w:rPr>
            </w:pPr>
            <w:r w:rsidRPr="00482A67">
              <w:rPr>
                <w:rFonts w:cs="Calibri"/>
                <w:color w:val="000000" w:themeColor="text1"/>
                <w:sz w:val="24"/>
                <w:szCs w:val="24"/>
              </w:rPr>
              <w:t xml:space="preserve">Ocenie podlega czy: </w:t>
            </w:r>
          </w:p>
          <w:p w14:paraId="3AA463F6" w14:textId="68550BD3" w:rsidR="00945AB3" w:rsidRPr="00482A67" w:rsidRDefault="00945AB3" w:rsidP="0057732D">
            <w:pPr>
              <w:numPr>
                <w:ilvl w:val="0"/>
                <w:numId w:val="22"/>
              </w:numPr>
              <w:spacing w:after="0"/>
              <w:ind w:left="451" w:hanging="425"/>
              <w:rPr>
                <w:rFonts w:cs="Calibri"/>
                <w:color w:val="000000" w:themeColor="text1"/>
                <w:sz w:val="24"/>
                <w:szCs w:val="24"/>
              </w:rPr>
            </w:pPr>
            <w:r w:rsidRPr="00482A67">
              <w:rPr>
                <w:rFonts w:cs="Calibri"/>
                <w:color w:val="000000" w:themeColor="text1"/>
                <w:sz w:val="24"/>
                <w:szCs w:val="24"/>
              </w:rPr>
              <w:t>poprawnie opracowano stan bazowy oraz założenia do</w:t>
            </w:r>
            <w:r w:rsidR="00A84F2A">
              <w:rPr>
                <w:rFonts w:cs="Calibri"/>
                <w:color w:val="000000" w:themeColor="text1"/>
                <w:sz w:val="24"/>
                <w:szCs w:val="24"/>
              </w:rPr>
              <w:t> </w:t>
            </w:r>
            <w:r w:rsidRPr="00482A67">
              <w:rPr>
                <w:rFonts w:cs="Calibri"/>
                <w:color w:val="000000" w:themeColor="text1"/>
                <w:sz w:val="24"/>
                <w:szCs w:val="24"/>
              </w:rPr>
              <w:t>prognoz ruchu</w:t>
            </w:r>
            <w:r w:rsidRPr="00482A67">
              <w:rPr>
                <w:color w:val="000000" w:themeColor="text1"/>
                <w:sz w:val="24"/>
                <w:szCs w:val="24"/>
              </w:rPr>
              <w:t xml:space="preserve"> </w:t>
            </w:r>
            <w:r w:rsidR="00384271" w:rsidRPr="00482A67">
              <w:rPr>
                <w:color w:val="000000" w:themeColor="text1"/>
                <w:sz w:val="24"/>
                <w:szCs w:val="24"/>
              </w:rPr>
              <w:t xml:space="preserve">– </w:t>
            </w:r>
            <w:r w:rsidRPr="00482A67">
              <w:rPr>
                <w:rFonts w:cs="Calibri"/>
                <w:color w:val="000000" w:themeColor="text1"/>
                <w:sz w:val="24"/>
                <w:szCs w:val="24"/>
              </w:rPr>
              <w:t>dotyczy tylko projektów liniowych,</w:t>
            </w:r>
          </w:p>
          <w:p w14:paraId="4F9BBAB8" w14:textId="77777777" w:rsidR="00945AB3" w:rsidRPr="00482A67" w:rsidRDefault="00945AB3" w:rsidP="0057732D">
            <w:pPr>
              <w:numPr>
                <w:ilvl w:val="0"/>
                <w:numId w:val="22"/>
              </w:numPr>
              <w:spacing w:after="0"/>
              <w:ind w:left="451" w:hanging="425"/>
              <w:rPr>
                <w:rFonts w:cs="Calibri"/>
                <w:color w:val="000000" w:themeColor="text1"/>
                <w:sz w:val="24"/>
                <w:szCs w:val="24"/>
              </w:rPr>
            </w:pPr>
            <w:r w:rsidRPr="00482A67">
              <w:rPr>
                <w:rFonts w:cs="Calibri"/>
                <w:color w:val="000000" w:themeColor="text1"/>
                <w:sz w:val="24"/>
                <w:szCs w:val="24"/>
              </w:rPr>
              <w:t>analiza finansowa i ekonomiczna zostały przeprowadzone prawidłowo,</w:t>
            </w:r>
          </w:p>
          <w:p w14:paraId="24570355" w14:textId="77777777" w:rsidR="00945AB3" w:rsidRPr="00482A67" w:rsidRDefault="00945AB3" w:rsidP="0057732D">
            <w:pPr>
              <w:numPr>
                <w:ilvl w:val="0"/>
                <w:numId w:val="22"/>
              </w:numPr>
              <w:spacing w:after="0"/>
              <w:ind w:left="451" w:hanging="425"/>
              <w:rPr>
                <w:rFonts w:cs="Calibri"/>
                <w:color w:val="000000" w:themeColor="text1"/>
                <w:sz w:val="24"/>
                <w:szCs w:val="24"/>
              </w:rPr>
            </w:pPr>
            <w:r w:rsidRPr="00482A67">
              <w:rPr>
                <w:rFonts w:cs="Calibri"/>
                <w:color w:val="000000" w:themeColor="text1"/>
                <w:sz w:val="24"/>
                <w:szCs w:val="24"/>
              </w:rPr>
              <w:t>zakres i plan finansowy projektu odzwierciedlają najkorzystniejszą relację między kwotą wsparcia, podejmowanymi działaniami i osiąganymi celami,</w:t>
            </w:r>
          </w:p>
          <w:p w14:paraId="3927893B" w14:textId="77777777" w:rsidR="00945AB3" w:rsidRPr="00482A67" w:rsidRDefault="00945AB3" w:rsidP="0057732D">
            <w:pPr>
              <w:numPr>
                <w:ilvl w:val="0"/>
                <w:numId w:val="22"/>
              </w:numPr>
              <w:ind w:left="451" w:hanging="425"/>
              <w:rPr>
                <w:rFonts w:cs="Calibri"/>
                <w:color w:val="000000" w:themeColor="text1"/>
                <w:sz w:val="24"/>
                <w:szCs w:val="24"/>
              </w:rPr>
            </w:pPr>
            <w:r w:rsidRPr="00482A67">
              <w:rPr>
                <w:rFonts w:cs="Calibri"/>
                <w:color w:val="000000" w:themeColor="text1"/>
                <w:sz w:val="24"/>
                <w:szCs w:val="24"/>
              </w:rPr>
              <w:t>wyliczenie poziomu dofinansowania przeprowadzono prawidłowo (zgodnie z zasadami dla danego typu projektu).</w:t>
            </w:r>
          </w:p>
          <w:p w14:paraId="6D915996" w14:textId="3F8E8E80" w:rsidR="00945AB3" w:rsidRPr="00482A67" w:rsidRDefault="00945AB3" w:rsidP="0057732D">
            <w:pPr>
              <w:rPr>
                <w:rFonts w:cs="Calibri"/>
                <w:bCs/>
                <w:color w:val="000000" w:themeColor="text1"/>
                <w:sz w:val="24"/>
                <w:szCs w:val="24"/>
              </w:rPr>
            </w:pPr>
            <w:r w:rsidRPr="00482A67">
              <w:rPr>
                <w:rFonts w:cs="Calibri"/>
                <w:bCs/>
                <w:color w:val="000000" w:themeColor="text1"/>
                <w:sz w:val="24"/>
                <w:szCs w:val="24"/>
              </w:rPr>
              <w:lastRenderedPageBreak/>
              <w:t xml:space="preserve">Ocena w oparciu o zgodność z Niebieską Księgą (z ang. Blue </w:t>
            </w:r>
            <w:proofErr w:type="spellStart"/>
            <w:r w:rsidRPr="00482A67">
              <w:rPr>
                <w:rFonts w:cs="Calibri"/>
                <w:bCs/>
                <w:color w:val="000000" w:themeColor="text1"/>
                <w:sz w:val="24"/>
                <w:szCs w:val="24"/>
              </w:rPr>
              <w:t>Book</w:t>
            </w:r>
            <w:proofErr w:type="spellEnd"/>
            <w:r w:rsidRPr="00482A67">
              <w:rPr>
                <w:rFonts w:cs="Calibri"/>
                <w:bCs/>
                <w:color w:val="000000" w:themeColor="text1"/>
                <w:sz w:val="24"/>
                <w:szCs w:val="24"/>
              </w:rPr>
              <w:t>) i/ albo z Wytycznymi w zakresie zagadnień związanych z przygotowaniem projektów inwestycyjnych na lata 2021-2027 (gdy mają zastosowanie)</w:t>
            </w:r>
            <w:r w:rsidR="0057732D" w:rsidRPr="00482A67">
              <w:rPr>
                <w:rFonts w:cs="Calibri"/>
                <w:bCs/>
                <w:color w:val="000000" w:themeColor="text1"/>
                <w:sz w:val="24"/>
                <w:szCs w:val="24"/>
              </w:rPr>
              <w:t xml:space="preserve"> </w:t>
            </w:r>
            <w:hyperlink w:history="1"/>
            <w:r w:rsidRPr="00482A67">
              <w:rPr>
                <w:rFonts w:cs="Calibri"/>
                <w:bCs/>
                <w:color w:val="000000" w:themeColor="text1"/>
                <w:sz w:val="24"/>
                <w:szCs w:val="24"/>
              </w:rPr>
              <w:t>lub z Załącznikiem III (Metodyka przeprowadzania analizy kosztów i korzyści) do rozporządzenia wykonawczego Komisji (UE) nr 2015/207 z 20 stycznia 2015 r., rozporządzeniem delegowanym Komisji (UE) nr 480/2014 z dnia 3</w:t>
            </w:r>
            <w:r w:rsidR="0057732D" w:rsidRPr="00482A67">
              <w:rPr>
                <w:rFonts w:cs="Calibri"/>
                <w:bCs/>
                <w:color w:val="000000" w:themeColor="text1"/>
                <w:sz w:val="24"/>
                <w:szCs w:val="24"/>
              </w:rPr>
              <w:t> </w:t>
            </w:r>
            <w:r w:rsidRPr="00482A67">
              <w:rPr>
                <w:rFonts w:cs="Calibri"/>
                <w:bCs/>
                <w:color w:val="000000" w:themeColor="text1"/>
                <w:sz w:val="24"/>
                <w:szCs w:val="24"/>
              </w:rPr>
              <w:t xml:space="preserve">marca 2014 r., Vademecum oceny ekonomicznej 2021-2027 - Ogólne zasady i zastosowania sektorowe (z ang. </w:t>
            </w:r>
            <w:proofErr w:type="spellStart"/>
            <w:r w:rsidRPr="00482A67">
              <w:rPr>
                <w:rFonts w:cs="Calibri"/>
                <w:bCs/>
                <w:color w:val="000000" w:themeColor="text1"/>
                <w:sz w:val="24"/>
                <w:szCs w:val="24"/>
              </w:rPr>
              <w:t>Economic</w:t>
            </w:r>
            <w:proofErr w:type="spellEnd"/>
            <w:r w:rsidRPr="00482A67">
              <w:rPr>
                <w:rFonts w:cs="Calibri"/>
                <w:bCs/>
                <w:color w:val="000000" w:themeColor="text1"/>
                <w:sz w:val="24"/>
                <w:szCs w:val="24"/>
              </w:rPr>
              <w:t xml:space="preserve"> </w:t>
            </w:r>
            <w:proofErr w:type="spellStart"/>
            <w:r w:rsidRPr="00482A67">
              <w:rPr>
                <w:rFonts w:cs="Calibri"/>
                <w:bCs/>
                <w:color w:val="000000" w:themeColor="text1"/>
                <w:sz w:val="24"/>
                <w:szCs w:val="24"/>
              </w:rPr>
              <w:t>Appraisal</w:t>
            </w:r>
            <w:proofErr w:type="spellEnd"/>
            <w:r w:rsidRPr="00482A67">
              <w:rPr>
                <w:rFonts w:cs="Calibri"/>
                <w:bCs/>
                <w:color w:val="000000" w:themeColor="text1"/>
                <w:sz w:val="24"/>
                <w:szCs w:val="24"/>
              </w:rPr>
              <w:t xml:space="preserve"> Vademecum 2021-2027 – General </w:t>
            </w:r>
            <w:proofErr w:type="spellStart"/>
            <w:r w:rsidRPr="00482A67">
              <w:rPr>
                <w:rFonts w:cs="Calibri"/>
                <w:bCs/>
                <w:color w:val="000000" w:themeColor="text1"/>
                <w:sz w:val="24"/>
                <w:szCs w:val="24"/>
              </w:rPr>
              <w:t>Principles</w:t>
            </w:r>
            <w:proofErr w:type="spellEnd"/>
            <w:r w:rsidRPr="00482A67">
              <w:rPr>
                <w:rFonts w:cs="Calibri"/>
                <w:bCs/>
                <w:color w:val="000000" w:themeColor="text1"/>
                <w:sz w:val="24"/>
                <w:szCs w:val="24"/>
              </w:rPr>
              <w:t xml:space="preserve"> and </w:t>
            </w:r>
            <w:proofErr w:type="spellStart"/>
            <w:r w:rsidRPr="00482A67">
              <w:rPr>
                <w:rFonts w:cs="Calibri"/>
                <w:bCs/>
                <w:color w:val="000000" w:themeColor="text1"/>
                <w:sz w:val="24"/>
                <w:szCs w:val="24"/>
              </w:rPr>
              <w:t>Sector</w:t>
            </w:r>
            <w:proofErr w:type="spellEnd"/>
            <w:r w:rsidRPr="00482A67">
              <w:rPr>
                <w:rFonts w:cs="Calibri"/>
                <w:bCs/>
                <w:color w:val="000000" w:themeColor="text1"/>
                <w:sz w:val="24"/>
                <w:szCs w:val="24"/>
              </w:rPr>
              <w:t xml:space="preserve"> Applications).</w:t>
            </w:r>
          </w:p>
          <w:p w14:paraId="7C26CD71" w14:textId="77777777" w:rsidR="00945AB3" w:rsidRPr="00482A67" w:rsidRDefault="00945AB3" w:rsidP="0057732D">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77A4754A" w14:textId="30A3B6D9" w:rsidR="00945AB3" w:rsidRPr="00482A67" w:rsidRDefault="00945AB3" w:rsidP="0057732D">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Aby uzyskać 1 pkt w ramach kryterium należy spełnić wszystkie wymagania zawarte w punktach 1</w:t>
            </w:r>
            <w:r w:rsidR="00AA52C8" w:rsidRPr="00482A67">
              <w:rPr>
                <w:rFonts w:cs="Calibri"/>
                <w:bCs/>
                <w:color w:val="000000" w:themeColor="text1"/>
                <w:sz w:val="24"/>
                <w:szCs w:val="24"/>
                <w:lang w:bidi="pl-PL"/>
              </w:rPr>
              <w:t>)</w:t>
            </w:r>
            <w:r w:rsidRPr="00482A67">
              <w:rPr>
                <w:rFonts w:cs="Calibri"/>
                <w:bCs/>
                <w:color w:val="000000" w:themeColor="text1"/>
                <w:sz w:val="24"/>
                <w:szCs w:val="24"/>
                <w:lang w:bidi="pl-PL"/>
              </w:rPr>
              <w:t xml:space="preserve"> – 4</w:t>
            </w:r>
            <w:r w:rsidR="00AA52C8" w:rsidRPr="00482A67">
              <w:rPr>
                <w:rFonts w:cs="Calibri"/>
                <w:bCs/>
                <w:color w:val="000000" w:themeColor="text1"/>
                <w:sz w:val="24"/>
                <w:szCs w:val="24"/>
                <w:lang w:bidi="pl-PL"/>
              </w:rPr>
              <w:t>)</w:t>
            </w:r>
            <w:r w:rsidRPr="00482A67">
              <w:rPr>
                <w:rFonts w:cs="Calibri"/>
                <w:bCs/>
                <w:color w:val="000000" w:themeColor="text1"/>
                <w:sz w:val="24"/>
                <w:szCs w:val="24"/>
                <w:lang w:bidi="pl-PL"/>
              </w:rPr>
              <w:t>.</w:t>
            </w:r>
          </w:p>
          <w:p w14:paraId="7B3480DB" w14:textId="77777777" w:rsidR="00945AB3" w:rsidRPr="00482A67" w:rsidRDefault="00945AB3" w:rsidP="0057732D">
            <w:pPr>
              <w:spacing w:before="120"/>
              <w:rPr>
                <w:b/>
                <w:color w:val="000000" w:themeColor="text1"/>
                <w:sz w:val="24"/>
                <w:szCs w:val="24"/>
              </w:rPr>
            </w:pPr>
            <w:r w:rsidRPr="00482A67">
              <w:rPr>
                <w:b/>
                <w:color w:val="000000" w:themeColor="text1"/>
                <w:sz w:val="24"/>
                <w:szCs w:val="24"/>
              </w:rPr>
              <w:t>Możliwe jest przyznanie 0 albo 1 pkt., przy czym:</w:t>
            </w:r>
          </w:p>
          <w:p w14:paraId="28403DD5" w14:textId="399E1247" w:rsidR="00945AB3" w:rsidRPr="00482A67" w:rsidRDefault="00945AB3" w:rsidP="0057732D">
            <w:pPr>
              <w:spacing w:before="120"/>
              <w:ind w:hanging="11"/>
              <w:rPr>
                <w:rFonts w:cs="Calibri"/>
                <w:b/>
                <w:color w:val="000000" w:themeColor="text1"/>
                <w:sz w:val="24"/>
                <w:szCs w:val="24"/>
                <w:lang w:bidi="pl-PL"/>
              </w:rPr>
            </w:pPr>
            <w:r w:rsidRPr="00482A67">
              <w:rPr>
                <w:rFonts w:cs="Calibri"/>
                <w:b/>
                <w:color w:val="000000" w:themeColor="text1"/>
                <w:sz w:val="24"/>
                <w:szCs w:val="24"/>
                <w:lang w:bidi="pl-PL"/>
              </w:rPr>
              <w:t xml:space="preserve">0 pkt. </w:t>
            </w:r>
            <w:r w:rsidRPr="00482A67">
              <w:rPr>
                <w:rFonts w:cs="Calibri"/>
                <w:bCs/>
                <w:color w:val="000000" w:themeColor="text1"/>
                <w:sz w:val="24"/>
                <w:szCs w:val="24"/>
                <w:lang w:bidi="pl-PL"/>
              </w:rPr>
              <w:t>–</w:t>
            </w:r>
            <w:r w:rsidRPr="00482A67">
              <w:rPr>
                <w:rFonts w:cs="Calibri"/>
                <w:b/>
                <w:color w:val="000000" w:themeColor="text1"/>
                <w:sz w:val="24"/>
                <w:szCs w:val="24"/>
                <w:lang w:bidi="pl-PL"/>
              </w:rPr>
              <w:t xml:space="preserve"> </w:t>
            </w:r>
            <w:r w:rsidRPr="00482A67">
              <w:rPr>
                <w:rFonts w:cs="Calibri"/>
                <w:bCs/>
                <w:color w:val="000000" w:themeColor="text1"/>
                <w:sz w:val="24"/>
                <w:szCs w:val="24"/>
                <w:lang w:bidi="pl-PL"/>
              </w:rPr>
              <w:t>nie zapewniono poprawności analizy finansowej i</w:t>
            </w:r>
            <w:r w:rsidR="00925852" w:rsidRPr="00482A67">
              <w:rPr>
                <w:rFonts w:cs="Calibri"/>
                <w:bCs/>
                <w:color w:val="000000" w:themeColor="text1"/>
                <w:sz w:val="24"/>
                <w:szCs w:val="24"/>
                <w:lang w:bidi="pl-PL"/>
              </w:rPr>
              <w:t> </w:t>
            </w:r>
            <w:r w:rsidRPr="00482A67">
              <w:rPr>
                <w:rFonts w:cs="Calibri"/>
                <w:bCs/>
                <w:color w:val="000000" w:themeColor="text1"/>
                <w:sz w:val="24"/>
                <w:szCs w:val="24"/>
                <w:lang w:bidi="pl-PL"/>
              </w:rPr>
              <w:t>ekonomicznej.</w:t>
            </w:r>
          </w:p>
          <w:p w14:paraId="2D9AEF75" w14:textId="4CDB4C72" w:rsidR="00945AB3" w:rsidRPr="00482A67" w:rsidRDefault="00945AB3" w:rsidP="0057732D">
            <w:pPr>
              <w:spacing w:after="120"/>
              <w:rPr>
                <w:rFonts w:cs="Calibri"/>
                <w:bCs/>
                <w:color w:val="000000" w:themeColor="text1"/>
                <w:sz w:val="24"/>
                <w:szCs w:val="24"/>
              </w:rPr>
            </w:pPr>
            <w:r w:rsidRPr="00482A67">
              <w:rPr>
                <w:rFonts w:cs="Calibri"/>
                <w:b/>
                <w:color w:val="000000" w:themeColor="text1"/>
                <w:sz w:val="24"/>
                <w:szCs w:val="24"/>
                <w:lang w:bidi="pl-PL"/>
              </w:rPr>
              <w:t xml:space="preserve">1 pkt </w:t>
            </w:r>
            <w:r w:rsidRPr="00482A67">
              <w:rPr>
                <w:rFonts w:cs="Calibri"/>
                <w:bCs/>
                <w:color w:val="000000" w:themeColor="text1"/>
                <w:sz w:val="24"/>
                <w:szCs w:val="24"/>
                <w:lang w:bidi="pl-PL"/>
              </w:rPr>
              <w:t>– zapewniono poprawność analizy finansowej i</w:t>
            </w:r>
            <w:r w:rsidR="00925852" w:rsidRPr="00482A67">
              <w:rPr>
                <w:rFonts w:cs="Calibri"/>
                <w:bCs/>
                <w:color w:val="000000" w:themeColor="text1"/>
                <w:sz w:val="24"/>
                <w:szCs w:val="24"/>
                <w:lang w:bidi="pl-PL"/>
              </w:rPr>
              <w:t> </w:t>
            </w:r>
            <w:r w:rsidRPr="00482A67">
              <w:rPr>
                <w:rFonts w:cs="Calibri"/>
                <w:bCs/>
                <w:color w:val="000000" w:themeColor="text1"/>
                <w:sz w:val="24"/>
                <w:szCs w:val="24"/>
                <w:lang w:bidi="pl-PL"/>
              </w:rPr>
              <w:t>ekonomicznej.</w:t>
            </w:r>
          </w:p>
        </w:tc>
        <w:tc>
          <w:tcPr>
            <w:tcW w:w="3118" w:type="dxa"/>
            <w:shd w:val="clear" w:color="auto" w:fill="auto"/>
          </w:tcPr>
          <w:p w14:paraId="2BE13771" w14:textId="6803405D" w:rsidR="00945AB3" w:rsidRPr="00482A67" w:rsidRDefault="00945AB3" w:rsidP="00594751">
            <w:pPr>
              <w:jc w:val="center"/>
              <w:rPr>
                <w:rFonts w:cs="Calibri"/>
                <w:color w:val="000000" w:themeColor="text1"/>
                <w:sz w:val="24"/>
                <w:szCs w:val="24"/>
              </w:rPr>
            </w:pPr>
            <w:r w:rsidRPr="00482A67">
              <w:rPr>
                <w:rFonts w:cs="Calibri"/>
                <w:color w:val="000000" w:themeColor="text1"/>
                <w:sz w:val="24"/>
                <w:szCs w:val="24"/>
              </w:rPr>
              <w:lastRenderedPageBreak/>
              <w:t>0 albo 1</w:t>
            </w:r>
          </w:p>
        </w:tc>
      </w:tr>
      <w:tr w:rsidR="00482A67" w:rsidRPr="00482A67" w14:paraId="6E03DCDD" w14:textId="77777777" w:rsidTr="00880A34">
        <w:trPr>
          <w:trHeight w:val="841"/>
        </w:trPr>
        <w:tc>
          <w:tcPr>
            <w:tcW w:w="747" w:type="dxa"/>
            <w:shd w:val="clear" w:color="auto" w:fill="auto"/>
          </w:tcPr>
          <w:p w14:paraId="43B9A00D" w14:textId="37FCD0CD" w:rsidR="00945AB3" w:rsidRPr="00482A67" w:rsidRDefault="00696450" w:rsidP="00594751">
            <w:pPr>
              <w:jc w:val="center"/>
              <w:rPr>
                <w:rFonts w:cs="Calibri"/>
                <w:bCs/>
                <w:color w:val="000000" w:themeColor="text1"/>
                <w:sz w:val="24"/>
                <w:szCs w:val="24"/>
              </w:rPr>
            </w:pPr>
            <w:r w:rsidRPr="00482A67">
              <w:rPr>
                <w:rFonts w:cs="Calibri"/>
                <w:bCs/>
                <w:color w:val="000000" w:themeColor="text1"/>
                <w:sz w:val="24"/>
                <w:szCs w:val="24"/>
              </w:rPr>
              <w:t>6</w:t>
            </w:r>
          </w:p>
        </w:tc>
        <w:tc>
          <w:tcPr>
            <w:tcW w:w="4360" w:type="dxa"/>
            <w:shd w:val="clear" w:color="auto" w:fill="auto"/>
          </w:tcPr>
          <w:p w14:paraId="433DF361" w14:textId="6CC293C4" w:rsidR="00945AB3" w:rsidRPr="00482A67" w:rsidRDefault="00945AB3" w:rsidP="00594751">
            <w:pPr>
              <w:spacing w:after="120"/>
              <w:rPr>
                <w:rFonts w:cs="Calibri"/>
                <w:color w:val="000000" w:themeColor="text1"/>
                <w:sz w:val="24"/>
                <w:szCs w:val="24"/>
              </w:rPr>
            </w:pPr>
            <w:r w:rsidRPr="00482A67">
              <w:rPr>
                <w:rFonts w:cs="Calibri"/>
                <w:color w:val="000000" w:themeColor="text1"/>
                <w:sz w:val="24"/>
                <w:szCs w:val="24"/>
              </w:rPr>
              <w:t>Trwałość projektu</w:t>
            </w:r>
          </w:p>
        </w:tc>
        <w:tc>
          <w:tcPr>
            <w:tcW w:w="6765" w:type="dxa"/>
            <w:shd w:val="clear" w:color="auto" w:fill="auto"/>
            <w:vAlign w:val="center"/>
          </w:tcPr>
          <w:p w14:paraId="7FABBDB6" w14:textId="77777777" w:rsidR="00945AB3" w:rsidRPr="00482A67" w:rsidRDefault="00945AB3" w:rsidP="0057732D">
            <w:pPr>
              <w:tabs>
                <w:tab w:val="left" w:pos="277"/>
              </w:tabs>
              <w:autoSpaceDE w:val="0"/>
              <w:autoSpaceDN w:val="0"/>
              <w:adjustRightInd w:val="0"/>
              <w:rPr>
                <w:rFonts w:cs="Calibri"/>
                <w:bCs/>
                <w:color w:val="000000" w:themeColor="text1"/>
                <w:sz w:val="24"/>
                <w:szCs w:val="24"/>
              </w:rPr>
            </w:pPr>
            <w:r w:rsidRPr="00482A67">
              <w:rPr>
                <w:rFonts w:cs="Calibri"/>
                <w:bCs/>
                <w:color w:val="000000" w:themeColor="text1"/>
                <w:sz w:val="24"/>
                <w:szCs w:val="24"/>
              </w:rPr>
              <w:t>Ocenie projektu podlega:</w:t>
            </w:r>
          </w:p>
          <w:p w14:paraId="7A99E487" w14:textId="77777777" w:rsidR="00945AB3" w:rsidRPr="00482A67" w:rsidRDefault="00945AB3" w:rsidP="0057732D">
            <w:pPr>
              <w:numPr>
                <w:ilvl w:val="0"/>
                <w:numId w:val="2"/>
              </w:numPr>
              <w:ind w:left="310" w:hanging="284"/>
              <w:rPr>
                <w:rFonts w:cs="Calibri"/>
                <w:color w:val="000000" w:themeColor="text1"/>
                <w:sz w:val="24"/>
                <w:szCs w:val="24"/>
              </w:rPr>
            </w:pPr>
            <w:r w:rsidRPr="00482A67">
              <w:rPr>
                <w:rFonts w:cs="Calibri"/>
                <w:color w:val="000000" w:themeColor="text1"/>
                <w:sz w:val="24"/>
                <w:szCs w:val="24"/>
              </w:rPr>
              <w:t>część finansowa:</w:t>
            </w:r>
          </w:p>
          <w:p w14:paraId="7CE10128" w14:textId="77777777" w:rsidR="00945AB3" w:rsidRPr="00482A67" w:rsidRDefault="00945AB3" w:rsidP="0057732D">
            <w:pPr>
              <w:numPr>
                <w:ilvl w:val="0"/>
                <w:numId w:val="6"/>
              </w:numPr>
              <w:ind w:left="451" w:hanging="283"/>
              <w:rPr>
                <w:rFonts w:cs="Calibri"/>
                <w:color w:val="000000" w:themeColor="text1"/>
                <w:sz w:val="24"/>
                <w:szCs w:val="24"/>
              </w:rPr>
            </w:pPr>
            <w:r w:rsidRPr="00482A67">
              <w:rPr>
                <w:rFonts w:cs="Calibri"/>
                <w:color w:val="000000" w:themeColor="text1"/>
                <w:sz w:val="24"/>
                <w:szCs w:val="24"/>
              </w:rPr>
              <w:t xml:space="preserve">czy deklarowane zasoby finansowe na realizację projektu są możliwe do zapewnienia i są wystarczające do </w:t>
            </w:r>
            <w:r w:rsidRPr="00482A67">
              <w:rPr>
                <w:rFonts w:cs="Calibri"/>
                <w:color w:val="000000" w:themeColor="text1"/>
                <w:sz w:val="24"/>
                <w:szCs w:val="24"/>
              </w:rPr>
              <w:lastRenderedPageBreak/>
              <w:t>sfinansowania kosztów projektu podczas jego realizacji, a następnie eksploatacji (ocena wstępna – niewymagająca weryfikacji w formie analizy finansowej);</w:t>
            </w:r>
          </w:p>
          <w:p w14:paraId="5EF64DF2" w14:textId="1CB53792" w:rsidR="00945AB3" w:rsidRPr="00482A67" w:rsidRDefault="00945AB3" w:rsidP="0057732D">
            <w:pPr>
              <w:numPr>
                <w:ilvl w:val="0"/>
                <w:numId w:val="6"/>
              </w:numPr>
              <w:ind w:left="451" w:hanging="283"/>
              <w:rPr>
                <w:rFonts w:cs="Calibri"/>
                <w:color w:val="000000" w:themeColor="text1"/>
                <w:sz w:val="24"/>
                <w:szCs w:val="24"/>
              </w:rPr>
            </w:pPr>
            <w:r w:rsidRPr="00482A67">
              <w:rPr>
                <w:rFonts w:cs="Calibri"/>
                <w:color w:val="000000" w:themeColor="text1"/>
                <w:sz w:val="24"/>
                <w:szCs w:val="24"/>
              </w:rPr>
              <w:t xml:space="preserve"> czy skumulowane przepływy pieniężne netto nie są ujemne w</w:t>
            </w:r>
            <w:r w:rsidR="0057732D" w:rsidRPr="00482A67">
              <w:rPr>
                <w:rFonts w:cs="Calibri"/>
                <w:color w:val="000000" w:themeColor="text1"/>
                <w:sz w:val="24"/>
                <w:szCs w:val="24"/>
              </w:rPr>
              <w:t> </w:t>
            </w:r>
            <w:r w:rsidRPr="00482A67">
              <w:rPr>
                <w:rFonts w:cs="Calibri"/>
                <w:color w:val="000000" w:themeColor="text1"/>
                <w:sz w:val="24"/>
                <w:szCs w:val="24"/>
              </w:rPr>
              <w:t>każdym roku analizy. Trwałość finansowa powinna zostać zbadana także w odniesieniu do Wnioskodawcy/ operatora projektu. Wystąpienie ujemnego salda w rachunku przepływów pieniężnych nawet dla jednego roku w ramach okresu referencyjnego i niewskazanie źródła pokrycia deficytu przez Wnioskodawcę powoduje negatywną ocenę wniosku w</w:t>
            </w:r>
            <w:r w:rsidR="0057732D" w:rsidRPr="00482A67">
              <w:rPr>
                <w:rFonts w:cs="Calibri"/>
                <w:color w:val="000000" w:themeColor="text1"/>
                <w:sz w:val="24"/>
                <w:szCs w:val="24"/>
              </w:rPr>
              <w:t> </w:t>
            </w:r>
            <w:r w:rsidRPr="00482A67">
              <w:rPr>
                <w:rFonts w:cs="Calibri"/>
                <w:color w:val="000000" w:themeColor="text1"/>
                <w:sz w:val="24"/>
                <w:szCs w:val="24"/>
              </w:rPr>
              <w:t>tym aspekcie;</w:t>
            </w:r>
          </w:p>
          <w:p w14:paraId="2A1924D7" w14:textId="77777777" w:rsidR="00945AB3" w:rsidRPr="00482A67" w:rsidRDefault="00945AB3" w:rsidP="0057732D">
            <w:pPr>
              <w:numPr>
                <w:ilvl w:val="0"/>
                <w:numId w:val="2"/>
              </w:numPr>
              <w:ind w:left="310" w:hanging="284"/>
              <w:rPr>
                <w:rFonts w:cs="Calibri"/>
                <w:color w:val="000000" w:themeColor="text1"/>
                <w:sz w:val="24"/>
                <w:szCs w:val="24"/>
              </w:rPr>
            </w:pPr>
            <w:r w:rsidRPr="00482A67">
              <w:rPr>
                <w:rFonts w:cs="Calibri"/>
                <w:color w:val="000000" w:themeColor="text1"/>
                <w:sz w:val="24"/>
                <w:szCs w:val="24"/>
              </w:rPr>
              <w:t>część dotycząca funkcjonowania:</w:t>
            </w:r>
          </w:p>
          <w:p w14:paraId="21A72379" w14:textId="77777777" w:rsidR="00945AB3" w:rsidRPr="00482A67" w:rsidRDefault="00945AB3" w:rsidP="0057732D">
            <w:pPr>
              <w:numPr>
                <w:ilvl w:val="0"/>
                <w:numId w:val="20"/>
              </w:numPr>
              <w:ind w:left="451" w:hanging="283"/>
              <w:rPr>
                <w:rFonts w:cs="Calibri"/>
                <w:color w:val="000000" w:themeColor="text1"/>
                <w:sz w:val="24"/>
                <w:szCs w:val="24"/>
              </w:rPr>
            </w:pPr>
            <w:r w:rsidRPr="00482A67">
              <w:rPr>
                <w:rFonts w:cs="Calibri"/>
                <w:color w:val="000000" w:themeColor="text1"/>
                <w:sz w:val="24"/>
                <w:szCs w:val="24"/>
              </w:rPr>
              <w:t xml:space="preserve">czy Wnioskodawca zamierza wykorzystywać produkty projektu zgodnie z przeznaczeniem oraz czy założone cele projektu zostaną w pełni osiągnięte; </w:t>
            </w:r>
          </w:p>
          <w:p w14:paraId="2408AADB" w14:textId="7E26E0FE" w:rsidR="00945AB3" w:rsidRPr="00482A67" w:rsidRDefault="00945AB3" w:rsidP="0057732D">
            <w:pPr>
              <w:numPr>
                <w:ilvl w:val="0"/>
                <w:numId w:val="20"/>
              </w:numPr>
              <w:ind w:left="451" w:hanging="283"/>
              <w:rPr>
                <w:rFonts w:cs="Calibri"/>
                <w:color w:val="000000" w:themeColor="text1"/>
                <w:sz w:val="24"/>
                <w:szCs w:val="24"/>
              </w:rPr>
            </w:pPr>
            <w:r w:rsidRPr="00482A67">
              <w:rPr>
                <w:rFonts w:cs="Calibri"/>
                <w:color w:val="000000" w:themeColor="text1"/>
                <w:sz w:val="24"/>
                <w:szCs w:val="24"/>
              </w:rPr>
              <w:t>czy została zapewniona przez Wnioskodawcę we wniosku o dofinansowanie trwałości operacji. Zgodnie z zapisami art.</w:t>
            </w:r>
            <w:r w:rsidR="0057732D" w:rsidRPr="00482A67">
              <w:rPr>
                <w:rFonts w:cs="Calibri"/>
                <w:color w:val="000000" w:themeColor="text1"/>
                <w:sz w:val="24"/>
                <w:szCs w:val="24"/>
              </w:rPr>
              <w:t> </w:t>
            </w:r>
            <w:r w:rsidRPr="00482A67">
              <w:rPr>
                <w:rFonts w:cs="Calibri"/>
                <w:color w:val="000000" w:themeColor="text1"/>
                <w:sz w:val="24"/>
                <w:szCs w:val="24"/>
              </w:rPr>
              <w:t>65 Rozporządzenia PE i Rady (UE) nr 2021/1060 kryterium trwałości operacji uważa się za niespełnione, jeżeli w okresie 5</w:t>
            </w:r>
            <w:r w:rsidR="00A84F2A">
              <w:rPr>
                <w:rFonts w:cs="Calibri"/>
                <w:color w:val="000000" w:themeColor="text1"/>
                <w:sz w:val="24"/>
                <w:szCs w:val="24"/>
              </w:rPr>
              <w:t> </w:t>
            </w:r>
            <w:r w:rsidRPr="00482A67">
              <w:rPr>
                <w:rFonts w:cs="Calibri"/>
                <w:color w:val="000000" w:themeColor="text1"/>
                <w:sz w:val="24"/>
                <w:szCs w:val="24"/>
              </w:rPr>
              <w:t>lat od płatności końcowej na rzecz beneficjenta, zajdzie jakakolwiek z poniższych okoliczności:</w:t>
            </w:r>
          </w:p>
          <w:p w14:paraId="7B8F5B7D" w14:textId="6FE39639" w:rsidR="00945AB3" w:rsidRPr="00482A67" w:rsidRDefault="00945AB3" w:rsidP="0057732D">
            <w:pPr>
              <w:numPr>
                <w:ilvl w:val="1"/>
                <w:numId w:val="21"/>
              </w:numPr>
              <w:spacing w:after="120"/>
              <w:ind w:left="877" w:hanging="426"/>
              <w:rPr>
                <w:rFonts w:cs="Calibri"/>
                <w:color w:val="000000" w:themeColor="text1"/>
                <w:sz w:val="24"/>
                <w:szCs w:val="24"/>
              </w:rPr>
            </w:pPr>
            <w:r w:rsidRPr="00482A67">
              <w:rPr>
                <w:rFonts w:cs="Calibri"/>
                <w:color w:val="000000" w:themeColor="text1"/>
                <w:sz w:val="24"/>
                <w:szCs w:val="24"/>
              </w:rPr>
              <w:t>zaprzestanie lub przeniesienie działalności produkcyjnej poza region na poziomie NUTS 2, w</w:t>
            </w:r>
            <w:r w:rsidR="00A84F2A">
              <w:rPr>
                <w:rFonts w:cs="Calibri"/>
                <w:color w:val="000000" w:themeColor="text1"/>
                <w:sz w:val="24"/>
                <w:szCs w:val="24"/>
              </w:rPr>
              <w:t xml:space="preserve"> </w:t>
            </w:r>
            <w:r w:rsidRPr="00482A67">
              <w:rPr>
                <w:rFonts w:cs="Calibri"/>
                <w:color w:val="000000" w:themeColor="text1"/>
                <w:sz w:val="24"/>
                <w:szCs w:val="24"/>
              </w:rPr>
              <w:t>którym dana operacja otrzymała wsparcie;</w:t>
            </w:r>
          </w:p>
          <w:p w14:paraId="45B5B2A3" w14:textId="77777777" w:rsidR="00945AB3" w:rsidRPr="00482A67" w:rsidRDefault="00945AB3" w:rsidP="0057732D">
            <w:pPr>
              <w:numPr>
                <w:ilvl w:val="1"/>
                <w:numId w:val="21"/>
              </w:numPr>
              <w:spacing w:after="120"/>
              <w:ind w:left="877" w:hanging="426"/>
              <w:rPr>
                <w:rFonts w:cs="Calibri"/>
                <w:color w:val="000000" w:themeColor="text1"/>
                <w:sz w:val="24"/>
                <w:szCs w:val="24"/>
              </w:rPr>
            </w:pPr>
            <w:r w:rsidRPr="00482A67">
              <w:rPr>
                <w:rFonts w:cs="Calibri"/>
                <w:color w:val="000000" w:themeColor="text1"/>
                <w:sz w:val="24"/>
                <w:szCs w:val="24"/>
              </w:rPr>
              <w:lastRenderedPageBreak/>
              <w:t>zmiana własności elementu infrastruktury, która daje przedsiębiorstwu lub podmiotowi publicznemu nienależną korzyść;</w:t>
            </w:r>
          </w:p>
          <w:p w14:paraId="6692E42A" w14:textId="69B7B4D0" w:rsidR="00945AB3" w:rsidRPr="00482A67" w:rsidRDefault="00945AB3" w:rsidP="0057732D">
            <w:pPr>
              <w:numPr>
                <w:ilvl w:val="1"/>
                <w:numId w:val="21"/>
              </w:numPr>
              <w:spacing w:after="120"/>
              <w:ind w:left="877" w:hanging="426"/>
              <w:rPr>
                <w:rFonts w:cs="Calibri"/>
                <w:color w:val="000000" w:themeColor="text1"/>
                <w:sz w:val="24"/>
                <w:szCs w:val="24"/>
              </w:rPr>
            </w:pPr>
            <w:r w:rsidRPr="00482A67">
              <w:rPr>
                <w:rFonts w:cs="Calibri"/>
                <w:color w:val="000000" w:themeColor="text1"/>
                <w:sz w:val="24"/>
                <w:szCs w:val="24"/>
              </w:rPr>
              <w:t>istotna zmiana wpływająca na charakter operacji, jej</w:t>
            </w:r>
            <w:r w:rsidR="00A84F2A">
              <w:rPr>
                <w:rFonts w:cs="Calibri"/>
                <w:color w:val="000000" w:themeColor="text1"/>
                <w:sz w:val="24"/>
                <w:szCs w:val="24"/>
              </w:rPr>
              <w:t xml:space="preserve"> </w:t>
            </w:r>
            <w:r w:rsidRPr="00482A67">
              <w:rPr>
                <w:rFonts w:cs="Calibri"/>
                <w:color w:val="000000" w:themeColor="text1"/>
                <w:sz w:val="24"/>
                <w:szCs w:val="24"/>
              </w:rPr>
              <w:t>cele lub warunki wdrażania, mogąca doprowadzić do naruszenia pierwotnych celów operacji.</w:t>
            </w:r>
          </w:p>
          <w:p w14:paraId="2C480E01" w14:textId="77777777" w:rsidR="00945AB3" w:rsidRPr="00482A67" w:rsidRDefault="00945AB3" w:rsidP="00945AB3">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w:t>
            </w:r>
            <w:r w:rsidRPr="00482A67">
              <w:rPr>
                <w:color w:val="000000" w:themeColor="text1"/>
              </w:rPr>
              <w:t xml:space="preserve"> </w:t>
            </w:r>
            <w:r w:rsidRPr="00482A67">
              <w:rPr>
                <w:rFonts w:cs="Calibri"/>
                <w:bCs/>
                <w:color w:val="000000" w:themeColor="text1"/>
                <w:sz w:val="24"/>
                <w:szCs w:val="24"/>
                <w:lang w:bidi="pl-PL"/>
              </w:rPr>
              <w:t>wraz z załącznikami.</w:t>
            </w:r>
          </w:p>
          <w:p w14:paraId="634E01AC" w14:textId="0EE23FA2" w:rsidR="00945AB3" w:rsidRPr="00482A67" w:rsidRDefault="00945AB3" w:rsidP="00945AB3">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Aby uzyskać 1 pkt w ramach kryterium należy spełnić wszystkie wymagania zawarte w punktach 1</w:t>
            </w:r>
            <w:r w:rsidR="00AA52C8" w:rsidRPr="00482A67">
              <w:rPr>
                <w:rFonts w:cs="Calibri"/>
                <w:bCs/>
                <w:color w:val="000000" w:themeColor="text1"/>
                <w:sz w:val="24"/>
                <w:szCs w:val="24"/>
                <w:lang w:bidi="pl-PL"/>
              </w:rPr>
              <w:t>)</w:t>
            </w:r>
            <w:r w:rsidRPr="00482A67">
              <w:rPr>
                <w:rFonts w:cs="Calibri"/>
                <w:bCs/>
                <w:color w:val="000000" w:themeColor="text1"/>
                <w:sz w:val="24"/>
                <w:szCs w:val="24"/>
                <w:lang w:bidi="pl-PL"/>
              </w:rPr>
              <w:t xml:space="preserve"> – 2</w:t>
            </w:r>
            <w:r w:rsidR="00AA52C8" w:rsidRPr="00482A67">
              <w:rPr>
                <w:rFonts w:cs="Calibri"/>
                <w:bCs/>
                <w:color w:val="000000" w:themeColor="text1"/>
                <w:sz w:val="24"/>
                <w:szCs w:val="24"/>
                <w:lang w:bidi="pl-PL"/>
              </w:rPr>
              <w:t>)</w:t>
            </w:r>
            <w:r w:rsidRPr="00482A67">
              <w:rPr>
                <w:rFonts w:cs="Calibri"/>
                <w:bCs/>
                <w:color w:val="000000" w:themeColor="text1"/>
                <w:sz w:val="24"/>
                <w:szCs w:val="24"/>
                <w:lang w:bidi="pl-PL"/>
              </w:rPr>
              <w:t>.</w:t>
            </w:r>
          </w:p>
          <w:p w14:paraId="42A2FDFF" w14:textId="77777777" w:rsidR="00945AB3" w:rsidRPr="00482A67" w:rsidRDefault="00945AB3" w:rsidP="00945AB3">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01F709AA" w14:textId="77777777" w:rsidR="00945AB3" w:rsidRPr="00482A67" w:rsidRDefault="00945AB3" w:rsidP="00945AB3">
            <w:pPr>
              <w:spacing w:before="120"/>
              <w:ind w:hanging="11"/>
              <w:rPr>
                <w:rFonts w:cs="Calibri"/>
                <w:b/>
                <w:color w:val="000000" w:themeColor="text1"/>
                <w:sz w:val="24"/>
                <w:szCs w:val="24"/>
                <w:lang w:bidi="pl-PL"/>
              </w:rPr>
            </w:pPr>
            <w:r w:rsidRPr="00482A67">
              <w:rPr>
                <w:rFonts w:cs="Calibri"/>
                <w:b/>
                <w:color w:val="000000" w:themeColor="text1"/>
                <w:sz w:val="24"/>
                <w:szCs w:val="24"/>
                <w:lang w:bidi="pl-PL"/>
              </w:rPr>
              <w:t xml:space="preserve">0 pkt. </w:t>
            </w:r>
            <w:r w:rsidRPr="00482A67">
              <w:rPr>
                <w:rFonts w:cs="Calibri"/>
                <w:bCs/>
                <w:color w:val="000000" w:themeColor="text1"/>
                <w:sz w:val="24"/>
                <w:szCs w:val="24"/>
                <w:lang w:bidi="pl-PL"/>
              </w:rPr>
              <w:t>–</w:t>
            </w:r>
            <w:r w:rsidRPr="00482A67">
              <w:rPr>
                <w:rFonts w:cs="Calibri"/>
                <w:b/>
                <w:color w:val="000000" w:themeColor="text1"/>
                <w:sz w:val="24"/>
                <w:szCs w:val="24"/>
                <w:lang w:bidi="pl-PL"/>
              </w:rPr>
              <w:t xml:space="preserve"> </w:t>
            </w:r>
            <w:r w:rsidRPr="00482A67">
              <w:rPr>
                <w:rFonts w:cs="Calibri"/>
                <w:bCs/>
                <w:color w:val="000000" w:themeColor="text1"/>
                <w:sz w:val="24"/>
                <w:szCs w:val="24"/>
                <w:lang w:bidi="pl-PL"/>
              </w:rPr>
              <w:t>nie potwierdzono zapewnienia trwałości projektu.</w:t>
            </w:r>
          </w:p>
          <w:p w14:paraId="3AAEB637" w14:textId="7D3A730E" w:rsidR="00945AB3" w:rsidRPr="00482A67" w:rsidRDefault="00945AB3" w:rsidP="00945AB3">
            <w:pPr>
              <w:spacing w:after="120"/>
              <w:jc w:val="both"/>
              <w:rPr>
                <w:rFonts w:cs="Calibri"/>
                <w:bCs/>
                <w:color w:val="000000" w:themeColor="text1"/>
                <w:sz w:val="24"/>
                <w:szCs w:val="24"/>
                <w:lang w:bidi="pl-PL"/>
              </w:rPr>
            </w:pPr>
            <w:r w:rsidRPr="00482A67">
              <w:rPr>
                <w:rFonts w:cs="Calibri"/>
                <w:b/>
                <w:color w:val="000000" w:themeColor="text1"/>
                <w:sz w:val="24"/>
                <w:szCs w:val="24"/>
                <w:lang w:bidi="pl-PL"/>
              </w:rPr>
              <w:t xml:space="preserve">1 pkt </w:t>
            </w:r>
            <w:r w:rsidRPr="00482A67">
              <w:rPr>
                <w:rFonts w:cs="Calibri"/>
                <w:bCs/>
                <w:color w:val="000000" w:themeColor="text1"/>
                <w:sz w:val="24"/>
                <w:szCs w:val="24"/>
                <w:lang w:bidi="pl-PL"/>
              </w:rPr>
              <w:t>–</w:t>
            </w:r>
            <w:r w:rsidRPr="00482A67">
              <w:rPr>
                <w:rFonts w:cs="Calibri"/>
                <w:b/>
                <w:color w:val="000000" w:themeColor="text1"/>
                <w:sz w:val="24"/>
                <w:szCs w:val="24"/>
                <w:lang w:bidi="pl-PL"/>
              </w:rPr>
              <w:t xml:space="preserve"> </w:t>
            </w:r>
            <w:r w:rsidRPr="00482A67">
              <w:rPr>
                <w:rFonts w:cs="Calibri"/>
                <w:bCs/>
                <w:color w:val="000000" w:themeColor="text1"/>
                <w:sz w:val="24"/>
                <w:szCs w:val="24"/>
                <w:lang w:bidi="pl-PL"/>
              </w:rPr>
              <w:t>potwierdzono zapewnienie trwałości projektu.</w:t>
            </w:r>
          </w:p>
        </w:tc>
        <w:tc>
          <w:tcPr>
            <w:tcW w:w="3118" w:type="dxa"/>
            <w:shd w:val="clear" w:color="auto" w:fill="auto"/>
          </w:tcPr>
          <w:p w14:paraId="5B913DFC" w14:textId="465CD80C" w:rsidR="00945AB3" w:rsidRPr="00482A67" w:rsidRDefault="00945AB3" w:rsidP="00594751">
            <w:pPr>
              <w:jc w:val="center"/>
              <w:rPr>
                <w:rFonts w:cs="Calibri"/>
                <w:color w:val="000000" w:themeColor="text1"/>
                <w:sz w:val="24"/>
                <w:szCs w:val="24"/>
              </w:rPr>
            </w:pPr>
            <w:r w:rsidRPr="00482A67">
              <w:rPr>
                <w:rFonts w:cs="Calibri"/>
                <w:color w:val="000000" w:themeColor="text1"/>
                <w:sz w:val="24"/>
                <w:szCs w:val="24"/>
              </w:rPr>
              <w:lastRenderedPageBreak/>
              <w:t>0 albo 1</w:t>
            </w:r>
          </w:p>
        </w:tc>
      </w:tr>
      <w:tr w:rsidR="00482A67" w:rsidRPr="00482A67" w14:paraId="11B100B3" w14:textId="77777777" w:rsidTr="00880A34">
        <w:trPr>
          <w:trHeight w:val="841"/>
        </w:trPr>
        <w:tc>
          <w:tcPr>
            <w:tcW w:w="747" w:type="dxa"/>
            <w:shd w:val="clear" w:color="auto" w:fill="auto"/>
          </w:tcPr>
          <w:p w14:paraId="4A6BF89F" w14:textId="78E317F8" w:rsidR="00945AB3" w:rsidRPr="00482A67" w:rsidRDefault="00696450" w:rsidP="00594751">
            <w:pPr>
              <w:jc w:val="center"/>
              <w:rPr>
                <w:rFonts w:cs="Calibri"/>
                <w:bCs/>
                <w:color w:val="000000" w:themeColor="text1"/>
                <w:sz w:val="24"/>
                <w:szCs w:val="24"/>
              </w:rPr>
            </w:pPr>
            <w:r w:rsidRPr="00482A67">
              <w:rPr>
                <w:rFonts w:cs="Calibri"/>
                <w:bCs/>
                <w:color w:val="000000" w:themeColor="text1"/>
                <w:sz w:val="24"/>
                <w:szCs w:val="24"/>
              </w:rPr>
              <w:lastRenderedPageBreak/>
              <w:t>7</w:t>
            </w:r>
          </w:p>
        </w:tc>
        <w:tc>
          <w:tcPr>
            <w:tcW w:w="4360" w:type="dxa"/>
            <w:shd w:val="clear" w:color="auto" w:fill="auto"/>
          </w:tcPr>
          <w:p w14:paraId="2B2DBD23" w14:textId="772A1A74" w:rsidR="00945AB3" w:rsidRPr="00482A67" w:rsidRDefault="00945AB3" w:rsidP="00594751">
            <w:pPr>
              <w:rPr>
                <w:rFonts w:cs="Calibri"/>
                <w:color w:val="000000" w:themeColor="text1"/>
                <w:sz w:val="24"/>
                <w:szCs w:val="24"/>
              </w:rPr>
            </w:pPr>
            <w:r w:rsidRPr="00482A67">
              <w:rPr>
                <w:rFonts w:cs="Calibri"/>
                <w:color w:val="000000" w:themeColor="text1"/>
                <w:sz w:val="24"/>
                <w:szCs w:val="24"/>
              </w:rPr>
              <w:t>Projekt nie został zakończony przed złożeniem wniosku o dofinansowanie</w:t>
            </w:r>
          </w:p>
        </w:tc>
        <w:tc>
          <w:tcPr>
            <w:tcW w:w="6765" w:type="dxa"/>
            <w:shd w:val="clear" w:color="auto" w:fill="auto"/>
            <w:vAlign w:val="center"/>
          </w:tcPr>
          <w:p w14:paraId="37E7B8B1" w14:textId="77777777" w:rsidR="00945AB3" w:rsidRPr="00482A67" w:rsidRDefault="00945AB3" w:rsidP="00594751">
            <w:pPr>
              <w:rPr>
                <w:rFonts w:cs="Calibri"/>
                <w:color w:val="000000" w:themeColor="text1"/>
                <w:sz w:val="24"/>
                <w:szCs w:val="24"/>
              </w:rPr>
            </w:pPr>
            <w:r w:rsidRPr="00482A67">
              <w:rPr>
                <w:rFonts w:cs="Calibri"/>
                <w:bCs/>
                <w:color w:val="000000" w:themeColor="text1"/>
                <w:sz w:val="24"/>
                <w:szCs w:val="24"/>
              </w:rPr>
              <w:t>Ocenie podlega sprawdzenie, czy inwestycja nie wyczerpuje przesłanek art. 63 ust. 6 rozporządzenia Parlamentu Europejskiego i Rady (UE) nr 2021/1060,</w:t>
            </w:r>
            <w:r w:rsidRPr="00482A67">
              <w:rPr>
                <w:rFonts w:cs="Calibri"/>
                <w:color w:val="000000" w:themeColor="text1"/>
                <w:sz w:val="24"/>
                <w:szCs w:val="24"/>
              </w:rPr>
              <w:t xml:space="preserve"> tj. czy projekt nie został fizycznie ukończony bądź w pełni zrealizowany przed przedłożeniem do oceny wniosku o dofinansowanie, niezależnie od tego, czy wszystkie powiązane płatności zostały przez Wnioskodawcę dokonane.</w:t>
            </w:r>
          </w:p>
          <w:p w14:paraId="4FA51E97" w14:textId="77777777" w:rsidR="00945AB3" w:rsidRPr="00482A67" w:rsidRDefault="00945AB3" w:rsidP="00945AB3">
            <w:pPr>
              <w:spacing w:before="120"/>
              <w:rPr>
                <w:rFonts w:cs="Calibri"/>
                <w:color w:val="000000" w:themeColor="text1"/>
                <w:sz w:val="24"/>
                <w:szCs w:val="24"/>
              </w:rPr>
            </w:pPr>
            <w:r w:rsidRPr="00482A67">
              <w:rPr>
                <w:rFonts w:cs="Calibri"/>
                <w:color w:val="000000" w:themeColor="text1"/>
                <w:sz w:val="24"/>
                <w:szCs w:val="24"/>
              </w:rPr>
              <w:t>Jako fizyczne ukończenie bądź pełną realizację projektu należy rozumieć podpisanie bezusterkowego protokołu odbioru w ramach ostatniego kontraktu na roboty bądź usługi.</w:t>
            </w:r>
          </w:p>
          <w:p w14:paraId="0C935ADB" w14:textId="77777777" w:rsidR="00945AB3" w:rsidRPr="00482A67" w:rsidRDefault="00945AB3" w:rsidP="00945AB3">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lastRenderedPageBreak/>
              <w:t>Ocena na podstawie informacji zawartych we wniosku o dofinansowanie wraz z załącznikami.</w:t>
            </w:r>
          </w:p>
          <w:p w14:paraId="0C11286D" w14:textId="77777777" w:rsidR="00945AB3" w:rsidRPr="00482A67" w:rsidRDefault="00945AB3" w:rsidP="00945AB3">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39A0E44B" w14:textId="6C62F1FA" w:rsidR="00292217" w:rsidRPr="00482A67" w:rsidRDefault="00945AB3" w:rsidP="00A84F2A">
            <w:pPr>
              <w:pStyle w:val="Akapitzlist1"/>
              <w:spacing w:after="120"/>
              <w:ind w:left="0"/>
              <w:contextualSpacing w:val="0"/>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rFonts w:eastAsia="Calibri" w:cs="Calibri"/>
                <w:color w:val="000000" w:themeColor="text1"/>
                <w:sz w:val="24"/>
                <w:szCs w:val="24"/>
              </w:rPr>
              <w:t>projekt został fizycznie ukończony bądź w pełni zrealizowany przed przedłożeniem do oceny wniosku o</w:t>
            </w:r>
            <w:r w:rsidR="0057732D" w:rsidRPr="00482A67">
              <w:rPr>
                <w:rFonts w:eastAsia="Calibri" w:cs="Calibri"/>
                <w:color w:val="000000" w:themeColor="text1"/>
                <w:sz w:val="24"/>
                <w:szCs w:val="24"/>
              </w:rPr>
              <w:t> </w:t>
            </w:r>
            <w:r w:rsidRPr="00482A67">
              <w:rPr>
                <w:rFonts w:eastAsia="Calibri" w:cs="Calibri"/>
                <w:color w:val="000000" w:themeColor="text1"/>
                <w:sz w:val="24"/>
                <w:szCs w:val="24"/>
              </w:rPr>
              <w:t>dofinansowanie.</w:t>
            </w:r>
          </w:p>
          <w:p w14:paraId="14BDA53C" w14:textId="420EBF43" w:rsidR="00945AB3" w:rsidRPr="00482A67" w:rsidRDefault="00945AB3" w:rsidP="0057732D">
            <w:pPr>
              <w:tabs>
                <w:tab w:val="left" w:pos="277"/>
              </w:tabs>
              <w:autoSpaceDE w:val="0"/>
              <w:autoSpaceDN w:val="0"/>
              <w:adjustRightInd w:val="0"/>
              <w:spacing w:before="120"/>
              <w:rPr>
                <w:rFonts w:cs="Calibri"/>
                <w:bCs/>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nie został fizycznie ukończony bądź w pełni zrealizowany przed przedłożeniem do oceny wniosku o dofinansowanie.</w:t>
            </w:r>
          </w:p>
        </w:tc>
        <w:tc>
          <w:tcPr>
            <w:tcW w:w="3118" w:type="dxa"/>
            <w:shd w:val="clear" w:color="auto" w:fill="auto"/>
          </w:tcPr>
          <w:p w14:paraId="4A78A725" w14:textId="4ACC3F3C" w:rsidR="00945AB3" w:rsidRPr="00482A67" w:rsidRDefault="00945AB3" w:rsidP="00594751">
            <w:pPr>
              <w:jc w:val="center"/>
              <w:rPr>
                <w:rFonts w:cs="Calibri"/>
                <w:color w:val="000000" w:themeColor="text1"/>
                <w:sz w:val="24"/>
                <w:szCs w:val="24"/>
              </w:rPr>
            </w:pPr>
            <w:r w:rsidRPr="00482A67">
              <w:rPr>
                <w:rFonts w:cs="Calibri"/>
                <w:color w:val="000000" w:themeColor="text1"/>
                <w:sz w:val="24"/>
                <w:szCs w:val="24"/>
              </w:rPr>
              <w:lastRenderedPageBreak/>
              <w:t>0 albo 1</w:t>
            </w:r>
          </w:p>
        </w:tc>
      </w:tr>
      <w:tr w:rsidR="00482A67" w:rsidRPr="00482A67" w14:paraId="36E33E0D" w14:textId="77777777" w:rsidTr="00880A34">
        <w:trPr>
          <w:trHeight w:val="558"/>
        </w:trPr>
        <w:tc>
          <w:tcPr>
            <w:tcW w:w="747" w:type="dxa"/>
            <w:shd w:val="clear" w:color="auto" w:fill="auto"/>
          </w:tcPr>
          <w:p w14:paraId="7A856C80" w14:textId="3B1B7A95" w:rsidR="00945AB3" w:rsidRPr="00482A67" w:rsidRDefault="00696450" w:rsidP="00594751">
            <w:pPr>
              <w:jc w:val="center"/>
              <w:rPr>
                <w:rFonts w:cs="Calibri"/>
                <w:bCs/>
                <w:color w:val="000000" w:themeColor="text1"/>
                <w:sz w:val="24"/>
                <w:szCs w:val="24"/>
              </w:rPr>
            </w:pPr>
            <w:r w:rsidRPr="00482A67">
              <w:rPr>
                <w:rFonts w:cs="Calibri"/>
                <w:bCs/>
                <w:color w:val="000000" w:themeColor="text1"/>
                <w:sz w:val="24"/>
                <w:szCs w:val="24"/>
              </w:rPr>
              <w:t>8</w:t>
            </w:r>
          </w:p>
        </w:tc>
        <w:tc>
          <w:tcPr>
            <w:tcW w:w="4360" w:type="dxa"/>
            <w:shd w:val="clear" w:color="auto" w:fill="auto"/>
          </w:tcPr>
          <w:p w14:paraId="0092734B" w14:textId="7925B2C0" w:rsidR="00945AB3" w:rsidRPr="00482A67" w:rsidRDefault="00945AB3" w:rsidP="00594751">
            <w:pPr>
              <w:rPr>
                <w:rFonts w:cs="Calibri"/>
                <w:color w:val="000000" w:themeColor="text1"/>
                <w:sz w:val="24"/>
                <w:szCs w:val="24"/>
              </w:rPr>
            </w:pPr>
            <w:r w:rsidRPr="00482A67">
              <w:rPr>
                <w:rFonts w:cs="Calibri"/>
                <w:color w:val="000000" w:themeColor="text1"/>
                <w:sz w:val="24"/>
                <w:szCs w:val="24"/>
              </w:rPr>
              <w:t xml:space="preserve">Projekt został poddany ocenie </w:t>
            </w:r>
            <w:r w:rsidR="003609DA" w:rsidRPr="00482A67">
              <w:rPr>
                <w:rFonts w:cs="Calibri"/>
                <w:color w:val="000000" w:themeColor="text1"/>
                <w:sz w:val="24"/>
                <w:szCs w:val="24"/>
              </w:rPr>
              <w:t>zgodnie z</w:t>
            </w:r>
            <w:r w:rsidR="0057732D" w:rsidRPr="00482A67">
              <w:rPr>
                <w:rFonts w:cs="Calibri"/>
                <w:color w:val="000000" w:themeColor="text1"/>
                <w:sz w:val="24"/>
                <w:szCs w:val="24"/>
              </w:rPr>
              <w:t> </w:t>
            </w:r>
            <w:r w:rsidR="003609DA" w:rsidRPr="00482A67">
              <w:rPr>
                <w:rFonts w:cs="Calibri"/>
                <w:color w:val="000000" w:themeColor="text1"/>
                <w:sz w:val="24"/>
                <w:szCs w:val="24"/>
              </w:rPr>
              <w:t>wymaganiami</w:t>
            </w:r>
            <w:r w:rsidRPr="00482A67">
              <w:rPr>
                <w:rFonts w:cs="Calibri"/>
                <w:color w:val="000000" w:themeColor="text1"/>
                <w:sz w:val="24"/>
                <w:szCs w:val="24"/>
              </w:rPr>
              <w:t xml:space="preserve"> </w:t>
            </w:r>
            <w:r w:rsidR="003609DA" w:rsidRPr="00482A67">
              <w:rPr>
                <w:rFonts w:cs="Calibri"/>
                <w:color w:val="000000" w:themeColor="text1"/>
                <w:sz w:val="24"/>
                <w:szCs w:val="24"/>
              </w:rPr>
              <w:t>w zakresie ochrony środowiska</w:t>
            </w:r>
          </w:p>
          <w:p w14:paraId="6BA05439" w14:textId="37FDCF18" w:rsidR="003609DA" w:rsidRPr="00482A67" w:rsidRDefault="003609DA" w:rsidP="00594751">
            <w:pPr>
              <w:rPr>
                <w:color w:val="000000" w:themeColor="text1"/>
                <w:sz w:val="24"/>
                <w:szCs w:val="24"/>
              </w:rPr>
            </w:pPr>
          </w:p>
        </w:tc>
        <w:tc>
          <w:tcPr>
            <w:tcW w:w="6765" w:type="dxa"/>
            <w:shd w:val="clear" w:color="auto" w:fill="auto"/>
            <w:vAlign w:val="center"/>
          </w:tcPr>
          <w:p w14:paraId="629B34D3" w14:textId="19DEA91B" w:rsidR="00945AB3" w:rsidRPr="00482A67" w:rsidRDefault="00945AB3" w:rsidP="00DD6295">
            <w:pPr>
              <w:spacing w:after="0"/>
              <w:ind w:left="-11" w:firstLine="11"/>
              <w:rPr>
                <w:rFonts w:cs="Calibri"/>
                <w:b/>
                <w:color w:val="000000" w:themeColor="text1"/>
                <w:sz w:val="24"/>
                <w:szCs w:val="24"/>
                <w:lang w:bidi="pl-PL"/>
              </w:rPr>
            </w:pPr>
            <w:r w:rsidRPr="00482A67">
              <w:rPr>
                <w:rFonts w:cs="Calibri"/>
                <w:bCs/>
                <w:color w:val="000000" w:themeColor="text1"/>
                <w:sz w:val="24"/>
                <w:szCs w:val="24"/>
                <w:lang w:bidi="pl-PL"/>
              </w:rPr>
              <w:t>Ocenie podlega, czy w związku z:</w:t>
            </w:r>
          </w:p>
          <w:p w14:paraId="77466C60" w14:textId="1FB6C2D4" w:rsidR="00945AB3" w:rsidRPr="00482A67" w:rsidRDefault="00945AB3" w:rsidP="00DD6295">
            <w:pPr>
              <w:widowControl w:val="0"/>
              <w:numPr>
                <w:ilvl w:val="0"/>
                <w:numId w:val="3"/>
              </w:numPr>
              <w:spacing w:before="120" w:after="0"/>
              <w:ind w:left="430" w:hanging="426"/>
              <w:rPr>
                <w:rFonts w:cs="Calibri"/>
                <w:color w:val="000000" w:themeColor="text1"/>
                <w:sz w:val="24"/>
                <w:szCs w:val="24"/>
                <w:lang w:bidi="pl-PL"/>
              </w:rPr>
            </w:pPr>
            <w:r w:rsidRPr="00482A67">
              <w:rPr>
                <w:rFonts w:cs="Calibri"/>
                <w:color w:val="000000" w:themeColor="text1"/>
                <w:sz w:val="24"/>
                <w:szCs w:val="24"/>
                <w:lang w:bidi="pl-PL"/>
              </w:rPr>
              <w:t>ustawą z dnia 3 października 2008 r. o udostępnianiu informacji o środowisku i jego ochronie, udziale społeczeństwa w ochronie środowiska oraz o ocenach oddziaływania na środowisko (</w:t>
            </w:r>
            <w:proofErr w:type="spellStart"/>
            <w:r w:rsidR="00F54B78" w:rsidRPr="00482A67">
              <w:rPr>
                <w:rFonts w:cs="Calibri"/>
                <w:color w:val="000000" w:themeColor="text1"/>
                <w:sz w:val="24"/>
                <w:szCs w:val="24"/>
                <w:lang w:bidi="pl-PL"/>
              </w:rPr>
              <w:t>t.j</w:t>
            </w:r>
            <w:proofErr w:type="spellEnd"/>
            <w:r w:rsidR="00F54B78" w:rsidRPr="00482A67">
              <w:rPr>
                <w:rFonts w:cs="Calibri"/>
                <w:color w:val="000000" w:themeColor="text1"/>
                <w:sz w:val="24"/>
                <w:szCs w:val="24"/>
                <w:lang w:bidi="pl-PL"/>
              </w:rPr>
              <w:t xml:space="preserve">. </w:t>
            </w:r>
            <w:r w:rsidRPr="00482A67">
              <w:rPr>
                <w:rFonts w:cs="Calibri"/>
                <w:color w:val="000000" w:themeColor="text1"/>
                <w:sz w:val="24"/>
                <w:szCs w:val="24"/>
                <w:lang w:bidi="pl-PL"/>
              </w:rPr>
              <w:t xml:space="preserve">Dz.U. z </w:t>
            </w:r>
            <w:r w:rsidR="001265A4" w:rsidRPr="00482A67">
              <w:rPr>
                <w:rFonts w:cs="Calibri"/>
                <w:color w:val="000000" w:themeColor="text1"/>
                <w:sz w:val="24"/>
                <w:szCs w:val="24"/>
                <w:lang w:bidi="pl-PL"/>
              </w:rPr>
              <w:t xml:space="preserve">2024 </w:t>
            </w:r>
            <w:r w:rsidRPr="00482A67">
              <w:rPr>
                <w:rFonts w:cs="Calibri"/>
                <w:color w:val="000000" w:themeColor="text1"/>
                <w:sz w:val="24"/>
                <w:szCs w:val="24"/>
                <w:lang w:bidi="pl-PL"/>
              </w:rPr>
              <w:t xml:space="preserve">r. poz. </w:t>
            </w:r>
            <w:r w:rsidR="001265A4" w:rsidRPr="00482A67">
              <w:rPr>
                <w:rFonts w:cs="Calibri"/>
                <w:color w:val="000000" w:themeColor="text1"/>
                <w:sz w:val="24"/>
                <w:szCs w:val="24"/>
                <w:lang w:bidi="pl-PL"/>
              </w:rPr>
              <w:t xml:space="preserve">1112 </w:t>
            </w:r>
            <w:r w:rsidRPr="00482A67">
              <w:rPr>
                <w:rFonts w:cs="Calibri"/>
                <w:color w:val="000000" w:themeColor="text1"/>
                <w:sz w:val="24"/>
                <w:szCs w:val="24"/>
                <w:lang w:bidi="pl-PL"/>
              </w:rPr>
              <w:t>z </w:t>
            </w:r>
            <w:proofErr w:type="spellStart"/>
            <w:r w:rsidRPr="00482A67">
              <w:rPr>
                <w:rFonts w:cs="Calibri"/>
                <w:color w:val="000000" w:themeColor="text1"/>
                <w:sz w:val="24"/>
                <w:szCs w:val="24"/>
                <w:lang w:bidi="pl-PL"/>
              </w:rPr>
              <w:t>późn</w:t>
            </w:r>
            <w:proofErr w:type="spellEnd"/>
            <w:r w:rsidRPr="00482A67">
              <w:rPr>
                <w:rFonts w:cs="Calibri"/>
                <w:color w:val="000000" w:themeColor="text1"/>
                <w:sz w:val="24"/>
                <w:szCs w:val="24"/>
                <w:lang w:bidi="pl-PL"/>
              </w:rPr>
              <w:t>. zm.)</w:t>
            </w:r>
            <w:r w:rsidR="00C9235A" w:rsidRPr="00482A67">
              <w:rPr>
                <w:rFonts w:cs="Calibri"/>
                <w:color w:val="000000" w:themeColor="text1"/>
                <w:sz w:val="24"/>
                <w:szCs w:val="24"/>
                <w:lang w:bidi="pl-PL"/>
              </w:rPr>
              <w:t>,</w:t>
            </w:r>
            <w:r w:rsidRPr="00482A67">
              <w:rPr>
                <w:rFonts w:cs="Calibri"/>
                <w:color w:val="000000" w:themeColor="text1"/>
                <w:sz w:val="24"/>
                <w:szCs w:val="24"/>
                <w:lang w:bidi="pl-PL"/>
              </w:rPr>
              <w:t xml:space="preserve"> </w:t>
            </w:r>
          </w:p>
          <w:p w14:paraId="63B88407" w14:textId="7187F41C" w:rsidR="00945AB3" w:rsidRPr="00482A67" w:rsidRDefault="00945AB3" w:rsidP="00600D67">
            <w:pPr>
              <w:widowControl w:val="0"/>
              <w:numPr>
                <w:ilvl w:val="0"/>
                <w:numId w:val="3"/>
              </w:numPr>
              <w:spacing w:before="120" w:after="0"/>
              <w:ind w:left="430" w:hanging="426"/>
              <w:rPr>
                <w:rFonts w:cs="Calibri"/>
                <w:color w:val="000000" w:themeColor="text1"/>
                <w:sz w:val="24"/>
                <w:szCs w:val="24"/>
                <w:lang w:bidi="pl-PL"/>
              </w:rPr>
            </w:pPr>
            <w:r w:rsidRPr="00482A67">
              <w:rPr>
                <w:rFonts w:cs="Calibri"/>
                <w:color w:val="000000" w:themeColor="text1"/>
                <w:sz w:val="24"/>
                <w:szCs w:val="24"/>
                <w:lang w:bidi="pl-PL"/>
              </w:rPr>
              <w:t>ustawą z dnia 16 kwietnia 2004 r. o ochronie przyrody (</w:t>
            </w:r>
            <w:proofErr w:type="spellStart"/>
            <w:r w:rsidR="00F54B78" w:rsidRPr="00482A67">
              <w:rPr>
                <w:rFonts w:cs="Calibri"/>
                <w:color w:val="000000" w:themeColor="text1"/>
                <w:sz w:val="24"/>
                <w:szCs w:val="24"/>
                <w:lang w:bidi="pl-PL"/>
              </w:rPr>
              <w:t>t.j</w:t>
            </w:r>
            <w:proofErr w:type="spellEnd"/>
            <w:r w:rsidR="00F54B78" w:rsidRPr="00482A67">
              <w:rPr>
                <w:rFonts w:cs="Calibri"/>
                <w:color w:val="000000" w:themeColor="text1"/>
                <w:sz w:val="24"/>
                <w:szCs w:val="24"/>
                <w:lang w:bidi="pl-PL"/>
              </w:rPr>
              <w:t>.</w:t>
            </w:r>
            <w:r w:rsidR="00A84F2A">
              <w:rPr>
                <w:rFonts w:cs="Calibri"/>
                <w:color w:val="000000" w:themeColor="text1"/>
                <w:sz w:val="24"/>
                <w:szCs w:val="24"/>
                <w:lang w:bidi="pl-PL"/>
              </w:rPr>
              <w:t> </w:t>
            </w:r>
            <w:r w:rsidRPr="00482A67">
              <w:rPr>
                <w:rFonts w:cs="Calibri"/>
                <w:color w:val="000000" w:themeColor="text1"/>
                <w:sz w:val="24"/>
                <w:szCs w:val="24"/>
                <w:lang w:bidi="pl-PL"/>
              </w:rPr>
              <w:t>Dz.U.</w:t>
            </w:r>
            <w:r w:rsidR="00BD697F" w:rsidRPr="00482A67">
              <w:rPr>
                <w:rFonts w:cs="Calibri"/>
                <w:color w:val="000000" w:themeColor="text1"/>
                <w:sz w:val="24"/>
                <w:szCs w:val="24"/>
                <w:lang w:bidi="pl-PL"/>
              </w:rPr>
              <w:t xml:space="preserve"> </w:t>
            </w:r>
            <w:r w:rsidRPr="00482A67">
              <w:rPr>
                <w:rFonts w:cs="Calibri"/>
                <w:color w:val="000000" w:themeColor="text1"/>
                <w:sz w:val="24"/>
                <w:szCs w:val="24"/>
                <w:lang w:bidi="pl-PL"/>
              </w:rPr>
              <w:t>z</w:t>
            </w:r>
            <w:r w:rsidR="00BD697F" w:rsidRPr="00482A67">
              <w:rPr>
                <w:rFonts w:cs="Calibri"/>
                <w:color w:val="000000" w:themeColor="text1"/>
                <w:sz w:val="24"/>
                <w:szCs w:val="24"/>
                <w:lang w:bidi="pl-PL"/>
              </w:rPr>
              <w:t xml:space="preserve"> </w:t>
            </w:r>
            <w:r w:rsidR="001265A4" w:rsidRPr="00482A67">
              <w:rPr>
                <w:rFonts w:cs="Calibri"/>
                <w:color w:val="000000" w:themeColor="text1"/>
                <w:sz w:val="24"/>
                <w:szCs w:val="24"/>
                <w:lang w:bidi="pl-PL"/>
              </w:rPr>
              <w:t xml:space="preserve">2026 </w:t>
            </w:r>
            <w:r w:rsidRPr="00482A67">
              <w:rPr>
                <w:rFonts w:cs="Calibri"/>
                <w:color w:val="000000" w:themeColor="text1"/>
                <w:sz w:val="24"/>
                <w:szCs w:val="24"/>
                <w:lang w:bidi="pl-PL"/>
              </w:rPr>
              <w:t xml:space="preserve">r. poz. </w:t>
            </w:r>
            <w:r w:rsidR="001265A4" w:rsidRPr="00482A67">
              <w:rPr>
                <w:rFonts w:cs="Calibri"/>
                <w:color w:val="000000" w:themeColor="text1"/>
                <w:sz w:val="24"/>
                <w:szCs w:val="24"/>
                <w:lang w:bidi="pl-PL"/>
              </w:rPr>
              <w:t>13</w:t>
            </w:r>
            <w:r w:rsidRPr="00482A67">
              <w:rPr>
                <w:rFonts w:cs="Calibri"/>
                <w:color w:val="000000" w:themeColor="text1"/>
                <w:sz w:val="24"/>
                <w:szCs w:val="24"/>
                <w:lang w:bidi="pl-PL"/>
              </w:rPr>
              <w:t>),</w:t>
            </w:r>
          </w:p>
          <w:p w14:paraId="01E1A4CB" w14:textId="22268779" w:rsidR="00945AB3" w:rsidRPr="00482A67" w:rsidRDefault="00945AB3" w:rsidP="00600D67">
            <w:pPr>
              <w:widowControl w:val="0"/>
              <w:numPr>
                <w:ilvl w:val="0"/>
                <w:numId w:val="3"/>
              </w:numPr>
              <w:spacing w:before="120" w:after="0"/>
              <w:ind w:left="430" w:hanging="426"/>
              <w:rPr>
                <w:rFonts w:cs="Calibri"/>
                <w:color w:val="000000" w:themeColor="text1"/>
                <w:sz w:val="24"/>
                <w:szCs w:val="24"/>
                <w:lang w:bidi="pl-PL"/>
              </w:rPr>
            </w:pPr>
            <w:bookmarkStart w:id="1" w:name="_Hlk127951796"/>
            <w:r w:rsidRPr="00482A67">
              <w:rPr>
                <w:rFonts w:cs="Calibri"/>
                <w:color w:val="000000" w:themeColor="text1"/>
                <w:sz w:val="24"/>
                <w:szCs w:val="24"/>
                <w:lang w:bidi="pl-PL"/>
              </w:rPr>
              <w:t>ustawą z dnia 20 lipca 2017 r. Prawo wodne (</w:t>
            </w:r>
            <w:proofErr w:type="spellStart"/>
            <w:r w:rsidR="00F54B78" w:rsidRPr="00482A67">
              <w:rPr>
                <w:rFonts w:cs="Calibri"/>
                <w:color w:val="000000" w:themeColor="text1"/>
                <w:sz w:val="24"/>
                <w:szCs w:val="24"/>
                <w:lang w:bidi="pl-PL"/>
              </w:rPr>
              <w:t>t.j</w:t>
            </w:r>
            <w:proofErr w:type="spellEnd"/>
            <w:r w:rsidR="00F54B78" w:rsidRPr="00482A67">
              <w:rPr>
                <w:rFonts w:cs="Calibri"/>
                <w:color w:val="000000" w:themeColor="text1"/>
                <w:sz w:val="24"/>
                <w:szCs w:val="24"/>
                <w:lang w:bidi="pl-PL"/>
              </w:rPr>
              <w:t xml:space="preserve">. </w:t>
            </w:r>
            <w:r w:rsidRPr="00482A67">
              <w:rPr>
                <w:rFonts w:cs="Calibri"/>
                <w:color w:val="000000" w:themeColor="text1"/>
                <w:sz w:val="24"/>
                <w:szCs w:val="24"/>
                <w:lang w:bidi="pl-PL"/>
              </w:rPr>
              <w:t xml:space="preserve">Dz. U. z </w:t>
            </w:r>
            <w:r w:rsidR="001265A4" w:rsidRPr="00482A67">
              <w:rPr>
                <w:rFonts w:cs="Calibri"/>
                <w:color w:val="000000" w:themeColor="text1"/>
                <w:sz w:val="24"/>
                <w:szCs w:val="24"/>
                <w:lang w:bidi="pl-PL"/>
              </w:rPr>
              <w:t xml:space="preserve">2025 </w:t>
            </w:r>
            <w:r w:rsidRPr="00482A67">
              <w:rPr>
                <w:rFonts w:cs="Calibri"/>
                <w:color w:val="000000" w:themeColor="text1"/>
                <w:sz w:val="24"/>
                <w:szCs w:val="24"/>
                <w:lang w:bidi="pl-PL"/>
              </w:rPr>
              <w:t xml:space="preserve">r. poz. </w:t>
            </w:r>
            <w:r w:rsidR="001265A4" w:rsidRPr="00482A67">
              <w:rPr>
                <w:rFonts w:cs="Calibri"/>
                <w:color w:val="000000" w:themeColor="text1"/>
                <w:sz w:val="24"/>
                <w:szCs w:val="24"/>
                <w:lang w:bidi="pl-PL"/>
              </w:rPr>
              <w:t xml:space="preserve">960 </w:t>
            </w:r>
            <w:r w:rsidRPr="00482A67">
              <w:rPr>
                <w:rFonts w:cs="Calibri"/>
                <w:color w:val="000000" w:themeColor="text1"/>
                <w:sz w:val="24"/>
                <w:szCs w:val="24"/>
                <w:lang w:bidi="pl-PL"/>
              </w:rPr>
              <w:t xml:space="preserve">z </w:t>
            </w:r>
            <w:proofErr w:type="spellStart"/>
            <w:r w:rsidRPr="00482A67">
              <w:rPr>
                <w:rFonts w:cs="Calibri"/>
                <w:color w:val="000000" w:themeColor="text1"/>
                <w:sz w:val="24"/>
                <w:szCs w:val="24"/>
                <w:lang w:bidi="pl-PL"/>
              </w:rPr>
              <w:t>późn</w:t>
            </w:r>
            <w:proofErr w:type="spellEnd"/>
            <w:r w:rsidRPr="00482A67">
              <w:rPr>
                <w:rFonts w:cs="Calibri"/>
                <w:color w:val="000000" w:themeColor="text1"/>
                <w:sz w:val="24"/>
                <w:szCs w:val="24"/>
                <w:lang w:bidi="pl-PL"/>
              </w:rPr>
              <w:t>. zm.)</w:t>
            </w:r>
            <w:r w:rsidR="00594751" w:rsidRPr="00482A67">
              <w:rPr>
                <w:rFonts w:cs="Calibri"/>
                <w:color w:val="000000" w:themeColor="text1"/>
                <w:sz w:val="24"/>
                <w:szCs w:val="24"/>
                <w:lang w:bidi="pl-PL"/>
              </w:rPr>
              <w:t>,</w:t>
            </w:r>
          </w:p>
          <w:bookmarkEnd w:id="1"/>
          <w:p w14:paraId="487BB193" w14:textId="1B20B52E" w:rsidR="00945AB3" w:rsidRPr="00482A67" w:rsidRDefault="00945AB3" w:rsidP="00F106B1">
            <w:pPr>
              <w:tabs>
                <w:tab w:val="left" w:pos="277"/>
              </w:tabs>
              <w:autoSpaceDE w:val="0"/>
              <w:autoSpaceDN w:val="0"/>
              <w:adjustRightInd w:val="0"/>
              <w:spacing w:before="120" w:after="0"/>
              <w:rPr>
                <w:rFonts w:cs="Calibri"/>
                <w:color w:val="000000" w:themeColor="text1"/>
                <w:sz w:val="24"/>
                <w:szCs w:val="24"/>
              </w:rPr>
            </w:pPr>
            <w:r w:rsidRPr="00482A67">
              <w:rPr>
                <w:rFonts w:cs="Calibri"/>
                <w:color w:val="000000" w:themeColor="text1"/>
                <w:sz w:val="24"/>
                <w:szCs w:val="24"/>
                <w:lang w:bidi="pl-PL"/>
              </w:rPr>
              <w:t xml:space="preserve">projekt </w:t>
            </w:r>
            <w:r w:rsidR="003609DA" w:rsidRPr="00482A67">
              <w:rPr>
                <w:rFonts w:cs="Calibri"/>
                <w:color w:val="000000" w:themeColor="text1"/>
                <w:sz w:val="24"/>
                <w:szCs w:val="24"/>
                <w:lang w:bidi="pl-PL"/>
              </w:rPr>
              <w:t>został poddany ocenie zgodnie z wymaganiami ochrony środowiska</w:t>
            </w:r>
            <w:r w:rsidRPr="00482A67">
              <w:rPr>
                <w:rFonts w:cs="Calibri"/>
                <w:color w:val="000000" w:themeColor="text1"/>
                <w:sz w:val="24"/>
                <w:szCs w:val="24"/>
                <w:lang w:bidi="pl-PL"/>
              </w:rPr>
              <w:t>,</w:t>
            </w:r>
            <w:r w:rsidRPr="00482A67">
              <w:rPr>
                <w:color w:val="000000" w:themeColor="text1"/>
              </w:rPr>
              <w:t xml:space="preserve"> </w:t>
            </w:r>
            <w:r w:rsidRPr="00482A67">
              <w:rPr>
                <w:rFonts w:cs="Calibri"/>
                <w:color w:val="000000" w:themeColor="text1"/>
                <w:sz w:val="24"/>
                <w:szCs w:val="24"/>
                <w:lang w:bidi="pl-PL"/>
              </w:rPr>
              <w:t>tj.:</w:t>
            </w:r>
            <w:r w:rsidRPr="00482A67" w:rsidDel="006755DA">
              <w:rPr>
                <w:rFonts w:cs="Calibri"/>
                <w:color w:val="000000" w:themeColor="text1"/>
                <w:sz w:val="24"/>
                <w:szCs w:val="24"/>
                <w:lang w:bidi="pl-PL"/>
              </w:rPr>
              <w:t xml:space="preserve"> </w:t>
            </w:r>
          </w:p>
          <w:p w14:paraId="4C58263A" w14:textId="2350CC91" w:rsidR="00945AB3" w:rsidRPr="00482A67" w:rsidRDefault="00945AB3" w:rsidP="00DD6295">
            <w:pPr>
              <w:numPr>
                <w:ilvl w:val="0"/>
                <w:numId w:val="4"/>
              </w:numPr>
              <w:tabs>
                <w:tab w:val="left" w:pos="277"/>
              </w:tabs>
              <w:autoSpaceDE w:val="0"/>
              <w:autoSpaceDN w:val="0"/>
              <w:adjustRightInd w:val="0"/>
              <w:spacing w:before="120" w:after="0"/>
              <w:ind w:left="572" w:hanging="425"/>
              <w:rPr>
                <w:rFonts w:cs="Calibri"/>
                <w:color w:val="000000" w:themeColor="text1"/>
                <w:sz w:val="24"/>
                <w:szCs w:val="24"/>
              </w:rPr>
            </w:pPr>
            <w:r w:rsidRPr="00482A67">
              <w:rPr>
                <w:rFonts w:cs="Calibri"/>
                <w:color w:val="000000" w:themeColor="text1"/>
                <w:sz w:val="24"/>
                <w:szCs w:val="24"/>
              </w:rPr>
              <w:t>czy dla projektu wydano decyzję/ decyzje o</w:t>
            </w:r>
            <w:r w:rsidR="00BD697F" w:rsidRPr="00482A67">
              <w:rPr>
                <w:rFonts w:cs="Calibri"/>
                <w:color w:val="000000" w:themeColor="text1"/>
                <w:sz w:val="24"/>
                <w:szCs w:val="24"/>
              </w:rPr>
              <w:t xml:space="preserve"> </w:t>
            </w:r>
            <w:r w:rsidRPr="00482A67">
              <w:rPr>
                <w:rFonts w:cs="Calibri"/>
                <w:color w:val="000000" w:themeColor="text1"/>
                <w:sz w:val="24"/>
                <w:szCs w:val="24"/>
              </w:rPr>
              <w:t>środowiskowych uwarunkowaniach obejmującą zakres projektu ujęty we</w:t>
            </w:r>
            <w:r w:rsidR="00BD697F" w:rsidRPr="00482A67">
              <w:rPr>
                <w:rFonts w:cs="Calibri"/>
                <w:color w:val="000000" w:themeColor="text1"/>
                <w:sz w:val="24"/>
                <w:szCs w:val="24"/>
              </w:rPr>
              <w:t> </w:t>
            </w:r>
            <w:r w:rsidRPr="00482A67">
              <w:rPr>
                <w:rFonts w:cs="Calibri"/>
                <w:color w:val="000000" w:themeColor="text1"/>
                <w:sz w:val="24"/>
                <w:szCs w:val="24"/>
              </w:rPr>
              <w:t>wniosku o dofinansowanie,</w:t>
            </w:r>
          </w:p>
          <w:p w14:paraId="12519162" w14:textId="5536EEF7" w:rsidR="00F106B1" w:rsidRPr="00482A67" w:rsidRDefault="00F106B1" w:rsidP="00602339">
            <w:pPr>
              <w:tabs>
                <w:tab w:val="left" w:pos="277"/>
              </w:tabs>
              <w:autoSpaceDE w:val="0"/>
              <w:autoSpaceDN w:val="0"/>
              <w:adjustRightInd w:val="0"/>
              <w:spacing w:before="120" w:after="0"/>
              <w:rPr>
                <w:rFonts w:cs="Calibri"/>
                <w:color w:val="000000" w:themeColor="text1"/>
                <w:sz w:val="24"/>
                <w:szCs w:val="24"/>
              </w:rPr>
            </w:pPr>
            <w:r w:rsidRPr="00482A67">
              <w:rPr>
                <w:rFonts w:cs="Calibri"/>
                <w:color w:val="000000" w:themeColor="text1"/>
                <w:sz w:val="24"/>
                <w:szCs w:val="24"/>
              </w:rPr>
              <w:lastRenderedPageBreak/>
              <w:t>oraz o ile zakres projektu dotyczy:</w:t>
            </w:r>
          </w:p>
          <w:p w14:paraId="6CBF5709" w14:textId="10F27206" w:rsidR="00945AB3" w:rsidRPr="00482A67" w:rsidRDefault="00945AB3" w:rsidP="00945AB3">
            <w:pPr>
              <w:numPr>
                <w:ilvl w:val="0"/>
                <w:numId w:val="4"/>
              </w:numPr>
              <w:tabs>
                <w:tab w:val="left" w:pos="277"/>
              </w:tabs>
              <w:autoSpaceDE w:val="0"/>
              <w:autoSpaceDN w:val="0"/>
              <w:adjustRightInd w:val="0"/>
              <w:spacing w:before="100" w:beforeAutospacing="1" w:after="100" w:afterAutospacing="1"/>
              <w:ind w:left="571" w:hanging="425"/>
              <w:rPr>
                <w:rFonts w:cs="Calibri"/>
                <w:color w:val="000000" w:themeColor="text1"/>
                <w:sz w:val="24"/>
                <w:szCs w:val="24"/>
              </w:rPr>
            </w:pPr>
            <w:r w:rsidRPr="00482A67">
              <w:rPr>
                <w:rFonts w:cs="Calibri"/>
                <w:color w:val="000000" w:themeColor="text1"/>
                <w:sz w:val="24"/>
                <w:szCs w:val="24"/>
              </w:rPr>
              <w:t>czy w przypadku przedłożenia kilku decyzji o środowiskowych uwarunkowaniach, przedstawiona dokumentacja uwzględnia skumulowany wpływ projektu na</w:t>
            </w:r>
            <w:r w:rsidR="00DD6295" w:rsidRPr="00482A67">
              <w:rPr>
                <w:rFonts w:cs="Calibri"/>
                <w:color w:val="000000" w:themeColor="text1"/>
                <w:sz w:val="24"/>
                <w:szCs w:val="24"/>
              </w:rPr>
              <w:t> </w:t>
            </w:r>
            <w:r w:rsidRPr="00482A67">
              <w:rPr>
                <w:rFonts w:cs="Calibri"/>
                <w:color w:val="000000" w:themeColor="text1"/>
                <w:sz w:val="24"/>
                <w:szCs w:val="24"/>
              </w:rPr>
              <w:t>środowisko,</w:t>
            </w:r>
          </w:p>
          <w:p w14:paraId="037AD78E" w14:textId="2D782C58" w:rsidR="00945AB3" w:rsidRPr="00482A67" w:rsidRDefault="00945AB3" w:rsidP="00945AB3">
            <w:pPr>
              <w:numPr>
                <w:ilvl w:val="0"/>
                <w:numId w:val="4"/>
              </w:numPr>
              <w:tabs>
                <w:tab w:val="left" w:pos="277"/>
              </w:tabs>
              <w:autoSpaceDE w:val="0"/>
              <w:autoSpaceDN w:val="0"/>
              <w:adjustRightInd w:val="0"/>
              <w:spacing w:before="100" w:beforeAutospacing="1" w:after="100" w:afterAutospacing="1"/>
              <w:ind w:left="571" w:hanging="425"/>
              <w:rPr>
                <w:rFonts w:cs="Calibri"/>
                <w:color w:val="000000" w:themeColor="text1"/>
                <w:sz w:val="24"/>
                <w:szCs w:val="24"/>
              </w:rPr>
            </w:pPr>
            <w:r w:rsidRPr="00482A67">
              <w:rPr>
                <w:rFonts w:cs="Calibri"/>
                <w:color w:val="000000" w:themeColor="text1"/>
                <w:sz w:val="24"/>
                <w:szCs w:val="24"/>
              </w:rPr>
              <w:t>czy decyzja/e o</w:t>
            </w:r>
            <w:r w:rsidR="00BD697F" w:rsidRPr="00482A67">
              <w:rPr>
                <w:rFonts w:cs="Calibri"/>
                <w:color w:val="000000" w:themeColor="text1"/>
                <w:sz w:val="24"/>
                <w:szCs w:val="24"/>
              </w:rPr>
              <w:t xml:space="preserve"> </w:t>
            </w:r>
            <w:r w:rsidRPr="00482A67">
              <w:rPr>
                <w:rFonts w:cs="Calibri"/>
                <w:color w:val="000000" w:themeColor="text1"/>
                <w:sz w:val="24"/>
                <w:szCs w:val="24"/>
              </w:rPr>
              <w:t>środowiskowych uwarunkowaniach uwzględniają zapisy dotyczące Planów zadań ochronnych/ Planów ochrony dla obszarów Natura 2000 lub czy złożono stosowne oświadczenie/ opinię</w:t>
            </w:r>
            <w:r w:rsidR="000A3B62" w:rsidRPr="00482A67">
              <w:rPr>
                <w:rFonts w:cs="Calibri"/>
                <w:color w:val="000000" w:themeColor="text1"/>
                <w:sz w:val="24"/>
                <w:szCs w:val="24"/>
              </w:rPr>
              <w:t>/ deklarację</w:t>
            </w:r>
            <w:r w:rsidRPr="00482A67">
              <w:rPr>
                <w:rFonts w:cs="Calibri"/>
                <w:color w:val="000000" w:themeColor="text1"/>
                <w:sz w:val="24"/>
                <w:szCs w:val="24"/>
              </w:rPr>
              <w:t xml:space="preserve"> RDOŚ</w:t>
            </w:r>
            <w:r w:rsidR="000A3B62" w:rsidRPr="00482A67">
              <w:rPr>
                <w:rFonts w:cs="Calibri"/>
                <w:color w:val="000000" w:themeColor="text1"/>
                <w:sz w:val="24"/>
                <w:szCs w:val="24"/>
              </w:rPr>
              <w:t>.</w:t>
            </w:r>
          </w:p>
          <w:p w14:paraId="54FA0AF4" w14:textId="7E9D1C80" w:rsidR="00945AB3" w:rsidRPr="00482A67" w:rsidRDefault="00945AB3" w:rsidP="00945AB3">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17830597" w14:textId="77777777" w:rsidR="00945AB3" w:rsidRPr="00482A67" w:rsidRDefault="00945AB3" w:rsidP="00945AB3">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187A2842" w14:textId="15B605E7" w:rsidR="00945AB3" w:rsidRPr="00482A67" w:rsidRDefault="00945AB3" w:rsidP="00A84F2A">
            <w:pPr>
              <w:pStyle w:val="Akapitzlist1"/>
              <w:spacing w:after="120"/>
              <w:ind w:left="0"/>
              <w:contextualSpacing w:val="0"/>
              <w:rPr>
                <w:bCs/>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 xml:space="preserve">– projekt </w:t>
            </w:r>
            <w:r w:rsidR="007935E5" w:rsidRPr="00482A67">
              <w:rPr>
                <w:rFonts w:cs="Calibri"/>
                <w:color w:val="000000" w:themeColor="text1"/>
                <w:sz w:val="24"/>
                <w:szCs w:val="24"/>
                <w:lang w:bidi="pl-PL"/>
              </w:rPr>
              <w:t>został poddany ocenie zgodnie z wymaganiami w</w:t>
            </w:r>
            <w:r w:rsidR="001D67C8" w:rsidRPr="00482A67">
              <w:rPr>
                <w:rFonts w:cs="Calibri"/>
                <w:color w:val="000000" w:themeColor="text1"/>
                <w:sz w:val="24"/>
                <w:szCs w:val="24"/>
                <w:lang w:bidi="pl-PL"/>
              </w:rPr>
              <w:t> </w:t>
            </w:r>
            <w:r w:rsidR="007935E5" w:rsidRPr="00482A67">
              <w:rPr>
                <w:rFonts w:cs="Calibri"/>
                <w:color w:val="000000" w:themeColor="text1"/>
                <w:sz w:val="24"/>
                <w:szCs w:val="24"/>
                <w:lang w:bidi="pl-PL"/>
              </w:rPr>
              <w:t>zakresie ochrony środowiska</w:t>
            </w:r>
            <w:r w:rsidR="007935E5" w:rsidRPr="00482A67">
              <w:rPr>
                <w:bCs/>
                <w:color w:val="000000" w:themeColor="text1"/>
                <w:sz w:val="24"/>
                <w:szCs w:val="24"/>
              </w:rPr>
              <w:t xml:space="preserve"> </w:t>
            </w:r>
            <w:r w:rsidRPr="00482A67">
              <w:rPr>
                <w:bCs/>
                <w:color w:val="000000" w:themeColor="text1"/>
                <w:sz w:val="24"/>
                <w:szCs w:val="24"/>
              </w:rPr>
              <w:t>i</w:t>
            </w:r>
            <w:r w:rsidR="00602339" w:rsidRPr="00482A67">
              <w:rPr>
                <w:bCs/>
                <w:color w:val="000000" w:themeColor="text1"/>
                <w:sz w:val="24"/>
                <w:szCs w:val="24"/>
              </w:rPr>
              <w:t xml:space="preserve"> </w:t>
            </w:r>
            <w:r w:rsidRPr="00482A67">
              <w:rPr>
                <w:bCs/>
                <w:color w:val="000000" w:themeColor="text1"/>
                <w:sz w:val="24"/>
                <w:szCs w:val="24"/>
              </w:rPr>
              <w:t>nie</w:t>
            </w:r>
            <w:r w:rsidR="00602339" w:rsidRPr="00482A67">
              <w:rPr>
                <w:bCs/>
                <w:color w:val="000000" w:themeColor="text1"/>
                <w:sz w:val="24"/>
                <w:szCs w:val="24"/>
              </w:rPr>
              <w:t xml:space="preserve"> </w:t>
            </w:r>
            <w:r w:rsidRPr="00482A67">
              <w:rPr>
                <w:bCs/>
                <w:color w:val="000000" w:themeColor="text1"/>
                <w:sz w:val="24"/>
                <w:szCs w:val="24"/>
              </w:rPr>
              <w:t xml:space="preserve">spełniono warunków określonych w literach a – </w:t>
            </w:r>
            <w:r w:rsidR="000A3B62" w:rsidRPr="00482A67">
              <w:rPr>
                <w:bCs/>
                <w:color w:val="000000" w:themeColor="text1"/>
                <w:sz w:val="24"/>
                <w:szCs w:val="24"/>
              </w:rPr>
              <w:t>c</w:t>
            </w:r>
            <w:r w:rsidRPr="00482A67">
              <w:rPr>
                <w:bCs/>
                <w:color w:val="000000" w:themeColor="text1"/>
                <w:sz w:val="24"/>
                <w:szCs w:val="24"/>
              </w:rPr>
              <w:t>.</w:t>
            </w:r>
            <w:r w:rsidRPr="00482A67" w:rsidDel="00FB4D61">
              <w:rPr>
                <w:bCs/>
                <w:color w:val="000000" w:themeColor="text1"/>
                <w:sz w:val="24"/>
                <w:szCs w:val="24"/>
              </w:rPr>
              <w:t xml:space="preserve"> </w:t>
            </w:r>
          </w:p>
          <w:p w14:paraId="32C39C34" w14:textId="2BF596F5" w:rsidR="00166FAE" w:rsidRPr="00482A67" w:rsidRDefault="00945AB3" w:rsidP="00D540E3">
            <w:pPr>
              <w:pStyle w:val="Akapitzlist1"/>
              <w:spacing w:after="120"/>
              <w:ind w:left="0"/>
              <w:rPr>
                <w:bCs/>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 xml:space="preserve">– </w:t>
            </w:r>
            <w:r w:rsidR="00D540E3" w:rsidRPr="00482A67">
              <w:rPr>
                <w:bCs/>
                <w:color w:val="000000" w:themeColor="text1"/>
                <w:sz w:val="24"/>
                <w:szCs w:val="24"/>
              </w:rPr>
              <w:t>projekt został poddany ocenie zgodnie z wymaganiam</w:t>
            </w:r>
            <w:r w:rsidR="00166FAE" w:rsidRPr="00482A67">
              <w:rPr>
                <w:bCs/>
                <w:color w:val="000000" w:themeColor="text1"/>
                <w:sz w:val="24"/>
                <w:szCs w:val="24"/>
              </w:rPr>
              <w:t>i w</w:t>
            </w:r>
            <w:r w:rsidR="00302031" w:rsidRPr="00482A67">
              <w:rPr>
                <w:bCs/>
                <w:color w:val="000000" w:themeColor="text1"/>
                <w:sz w:val="24"/>
                <w:szCs w:val="24"/>
              </w:rPr>
              <w:t> </w:t>
            </w:r>
            <w:r w:rsidR="00166FAE" w:rsidRPr="00482A67">
              <w:rPr>
                <w:bCs/>
                <w:color w:val="000000" w:themeColor="text1"/>
                <w:sz w:val="24"/>
                <w:szCs w:val="24"/>
              </w:rPr>
              <w:t>zakresie ochrony środowiska:</w:t>
            </w:r>
          </w:p>
          <w:p w14:paraId="184F7037" w14:textId="13001DEC" w:rsidR="00166FAE" w:rsidRPr="00482A67" w:rsidRDefault="00166FAE" w:rsidP="00302031">
            <w:pPr>
              <w:pStyle w:val="Akapitzlist1"/>
              <w:numPr>
                <w:ilvl w:val="0"/>
                <w:numId w:val="26"/>
              </w:numPr>
              <w:spacing w:after="120"/>
              <w:ind w:left="310" w:hanging="284"/>
              <w:rPr>
                <w:rFonts w:cs="Calibri"/>
                <w:bCs/>
                <w:iCs/>
                <w:color w:val="000000" w:themeColor="text1"/>
                <w:sz w:val="24"/>
                <w:szCs w:val="24"/>
              </w:rPr>
            </w:pPr>
            <w:r w:rsidRPr="00482A67">
              <w:rPr>
                <w:bCs/>
                <w:color w:val="000000" w:themeColor="text1"/>
                <w:sz w:val="24"/>
                <w:szCs w:val="24"/>
              </w:rPr>
              <w:t xml:space="preserve">i </w:t>
            </w:r>
            <w:r w:rsidR="00945AB3" w:rsidRPr="00482A67">
              <w:rPr>
                <w:bCs/>
                <w:color w:val="000000" w:themeColor="text1"/>
                <w:sz w:val="24"/>
                <w:szCs w:val="24"/>
              </w:rPr>
              <w:t xml:space="preserve">spełnia warunki określone w literach a – </w:t>
            </w:r>
            <w:r w:rsidR="000A3B62" w:rsidRPr="00482A67">
              <w:rPr>
                <w:bCs/>
                <w:color w:val="000000" w:themeColor="text1"/>
                <w:sz w:val="24"/>
                <w:szCs w:val="24"/>
              </w:rPr>
              <w:t>c</w:t>
            </w:r>
            <w:r w:rsidR="00945AB3" w:rsidRPr="00482A67">
              <w:rPr>
                <w:bCs/>
                <w:color w:val="000000" w:themeColor="text1"/>
                <w:sz w:val="24"/>
                <w:szCs w:val="24"/>
              </w:rPr>
              <w:t xml:space="preserve"> </w:t>
            </w:r>
          </w:p>
          <w:p w14:paraId="3E216FF6" w14:textId="4389BE46" w:rsidR="00602339" w:rsidRPr="00482A67" w:rsidRDefault="00945AB3" w:rsidP="00602339">
            <w:pPr>
              <w:pStyle w:val="Akapitzlist1"/>
              <w:spacing w:after="120"/>
              <w:ind w:left="780" w:hanging="470"/>
              <w:rPr>
                <w:rFonts w:cs="Calibri"/>
                <w:bCs/>
                <w:iCs/>
                <w:color w:val="000000" w:themeColor="text1"/>
                <w:sz w:val="24"/>
                <w:szCs w:val="24"/>
              </w:rPr>
            </w:pPr>
            <w:r w:rsidRPr="00482A67">
              <w:rPr>
                <w:bCs/>
                <w:color w:val="000000" w:themeColor="text1"/>
                <w:sz w:val="24"/>
                <w:szCs w:val="24"/>
              </w:rPr>
              <w:t>lub</w:t>
            </w:r>
          </w:p>
          <w:p w14:paraId="00CBF3F0" w14:textId="0CFC4ECD" w:rsidR="00945AB3" w:rsidRPr="00482A67" w:rsidRDefault="00945AB3" w:rsidP="00602339">
            <w:pPr>
              <w:pStyle w:val="Akapitzlist1"/>
              <w:numPr>
                <w:ilvl w:val="0"/>
                <w:numId w:val="26"/>
              </w:numPr>
              <w:spacing w:after="120"/>
              <w:ind w:left="310" w:hanging="284"/>
              <w:rPr>
                <w:rFonts w:cs="Calibri"/>
                <w:bCs/>
                <w:iCs/>
                <w:color w:val="000000" w:themeColor="text1"/>
                <w:sz w:val="24"/>
                <w:szCs w:val="24"/>
              </w:rPr>
            </w:pPr>
            <w:r w:rsidRPr="00482A67">
              <w:rPr>
                <w:bCs/>
                <w:color w:val="000000" w:themeColor="text1"/>
                <w:sz w:val="24"/>
                <w:szCs w:val="24"/>
              </w:rPr>
              <w:t xml:space="preserve">nie było </w:t>
            </w:r>
            <w:r w:rsidR="00D540E3" w:rsidRPr="00482A67">
              <w:rPr>
                <w:bCs/>
                <w:color w:val="000000" w:themeColor="text1"/>
                <w:sz w:val="24"/>
                <w:szCs w:val="24"/>
              </w:rPr>
              <w:t>konieczności</w:t>
            </w:r>
            <w:r w:rsidRPr="00482A67">
              <w:rPr>
                <w:bCs/>
                <w:color w:val="000000" w:themeColor="text1"/>
                <w:sz w:val="24"/>
                <w:szCs w:val="24"/>
              </w:rPr>
              <w:t xml:space="preserve"> przeprowadzeni</w:t>
            </w:r>
            <w:r w:rsidR="00D540E3" w:rsidRPr="00482A67">
              <w:rPr>
                <w:bCs/>
                <w:color w:val="000000" w:themeColor="text1"/>
                <w:sz w:val="24"/>
                <w:szCs w:val="24"/>
              </w:rPr>
              <w:t>a</w:t>
            </w:r>
            <w:r w:rsidRPr="00482A67">
              <w:rPr>
                <w:bCs/>
                <w:color w:val="000000" w:themeColor="text1"/>
                <w:sz w:val="24"/>
                <w:szCs w:val="24"/>
              </w:rPr>
              <w:t xml:space="preserve"> postępowania </w:t>
            </w:r>
            <w:proofErr w:type="spellStart"/>
            <w:r w:rsidRPr="00482A67">
              <w:rPr>
                <w:bCs/>
                <w:color w:val="000000" w:themeColor="text1"/>
                <w:sz w:val="24"/>
                <w:szCs w:val="24"/>
              </w:rPr>
              <w:t>ws</w:t>
            </w:r>
            <w:proofErr w:type="spellEnd"/>
            <w:r w:rsidRPr="00482A67">
              <w:rPr>
                <w:bCs/>
                <w:color w:val="000000" w:themeColor="text1"/>
                <w:sz w:val="24"/>
                <w:szCs w:val="24"/>
              </w:rPr>
              <w:t>.</w:t>
            </w:r>
            <w:r w:rsidR="00A84F2A">
              <w:rPr>
                <w:bCs/>
                <w:color w:val="000000" w:themeColor="text1"/>
                <w:sz w:val="24"/>
                <w:szCs w:val="24"/>
              </w:rPr>
              <w:t> </w:t>
            </w:r>
            <w:r w:rsidRPr="00482A67">
              <w:rPr>
                <w:bCs/>
                <w:color w:val="000000" w:themeColor="text1"/>
                <w:sz w:val="24"/>
                <w:szCs w:val="24"/>
              </w:rPr>
              <w:t xml:space="preserve">wydania decyzji </w:t>
            </w:r>
            <w:r w:rsidR="00D540E3" w:rsidRPr="00482A67">
              <w:rPr>
                <w:bCs/>
                <w:color w:val="000000" w:themeColor="text1"/>
                <w:sz w:val="24"/>
                <w:szCs w:val="24"/>
              </w:rPr>
              <w:t xml:space="preserve">o </w:t>
            </w:r>
            <w:r w:rsidRPr="00482A67">
              <w:rPr>
                <w:bCs/>
                <w:color w:val="000000" w:themeColor="text1"/>
                <w:sz w:val="24"/>
                <w:szCs w:val="24"/>
              </w:rPr>
              <w:t>środowiskow</w:t>
            </w:r>
            <w:r w:rsidR="00D540E3" w:rsidRPr="00482A67">
              <w:rPr>
                <w:bCs/>
                <w:color w:val="000000" w:themeColor="text1"/>
                <w:sz w:val="24"/>
                <w:szCs w:val="24"/>
              </w:rPr>
              <w:t>ych uwarunkowaniach oraz złożono stosowne oświadczenie/ opinię/ deklarację RDOŚ uwzględniają</w:t>
            </w:r>
            <w:r w:rsidR="00166FAE" w:rsidRPr="00482A67">
              <w:rPr>
                <w:bCs/>
                <w:color w:val="000000" w:themeColor="text1"/>
                <w:sz w:val="24"/>
                <w:szCs w:val="24"/>
              </w:rPr>
              <w:t>ce/ą</w:t>
            </w:r>
            <w:r w:rsidR="00D540E3" w:rsidRPr="00482A67">
              <w:rPr>
                <w:bCs/>
                <w:color w:val="000000" w:themeColor="text1"/>
                <w:sz w:val="24"/>
                <w:szCs w:val="24"/>
              </w:rPr>
              <w:t xml:space="preserve"> zapisy dotyczące Planów za</w:t>
            </w:r>
            <w:r w:rsidR="00166FAE" w:rsidRPr="00482A67">
              <w:rPr>
                <w:bCs/>
                <w:color w:val="000000" w:themeColor="text1"/>
                <w:sz w:val="24"/>
                <w:szCs w:val="24"/>
              </w:rPr>
              <w:t xml:space="preserve">dań ochronnych/ Planów ochrony </w:t>
            </w:r>
            <w:r w:rsidR="00D540E3" w:rsidRPr="00482A67">
              <w:rPr>
                <w:bCs/>
                <w:color w:val="000000" w:themeColor="text1"/>
                <w:sz w:val="24"/>
                <w:szCs w:val="24"/>
              </w:rPr>
              <w:t>dla obszarów Natura 2000</w:t>
            </w:r>
            <w:r w:rsidRPr="00482A67">
              <w:rPr>
                <w:bCs/>
                <w:color w:val="000000" w:themeColor="text1"/>
                <w:sz w:val="24"/>
                <w:szCs w:val="24"/>
              </w:rPr>
              <w:t>.</w:t>
            </w:r>
          </w:p>
        </w:tc>
        <w:tc>
          <w:tcPr>
            <w:tcW w:w="3118" w:type="dxa"/>
            <w:shd w:val="clear" w:color="auto" w:fill="auto"/>
          </w:tcPr>
          <w:p w14:paraId="2B5A00F3" w14:textId="3A2ABD09" w:rsidR="00945AB3" w:rsidRPr="00482A67" w:rsidRDefault="00AA52C8" w:rsidP="00594751">
            <w:pPr>
              <w:jc w:val="center"/>
              <w:rPr>
                <w:color w:val="000000" w:themeColor="text1"/>
              </w:rPr>
            </w:pPr>
            <w:r w:rsidRPr="00482A67">
              <w:rPr>
                <w:rFonts w:cs="Calibri"/>
                <w:color w:val="000000" w:themeColor="text1"/>
                <w:sz w:val="24"/>
                <w:szCs w:val="24"/>
              </w:rPr>
              <w:lastRenderedPageBreak/>
              <w:t>0 albo 1</w:t>
            </w:r>
          </w:p>
        </w:tc>
      </w:tr>
      <w:tr w:rsidR="00482A67" w:rsidRPr="00482A67" w14:paraId="4DDE26CF" w14:textId="77777777" w:rsidTr="00880A34">
        <w:trPr>
          <w:trHeight w:val="558"/>
        </w:trPr>
        <w:tc>
          <w:tcPr>
            <w:tcW w:w="747" w:type="dxa"/>
            <w:shd w:val="clear" w:color="auto" w:fill="auto"/>
          </w:tcPr>
          <w:p w14:paraId="411F53E5" w14:textId="4042CCBE" w:rsidR="00945AB3"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lastRenderedPageBreak/>
              <w:t>9</w:t>
            </w:r>
          </w:p>
        </w:tc>
        <w:tc>
          <w:tcPr>
            <w:tcW w:w="4360" w:type="dxa"/>
            <w:shd w:val="clear" w:color="auto" w:fill="auto"/>
          </w:tcPr>
          <w:p w14:paraId="49BC61C8" w14:textId="77777777" w:rsidR="00945AB3" w:rsidRPr="00482A67" w:rsidRDefault="00945AB3" w:rsidP="00594751">
            <w:pPr>
              <w:spacing w:after="120"/>
              <w:rPr>
                <w:rFonts w:cs="Calibri"/>
                <w:color w:val="000000" w:themeColor="text1"/>
                <w:sz w:val="24"/>
                <w:szCs w:val="24"/>
              </w:rPr>
            </w:pPr>
            <w:bookmarkStart w:id="2" w:name="_Hlk130383456"/>
            <w:r w:rsidRPr="00482A67">
              <w:rPr>
                <w:rFonts w:cs="Calibri"/>
                <w:color w:val="000000" w:themeColor="text1"/>
                <w:sz w:val="24"/>
                <w:szCs w:val="24"/>
              </w:rPr>
              <w:t>Zdolność projektu do adaptacji do zmian klimatu</w:t>
            </w:r>
          </w:p>
          <w:bookmarkEnd w:id="2"/>
          <w:p w14:paraId="69E25E3E" w14:textId="77777777" w:rsidR="00945AB3" w:rsidRPr="00482A67" w:rsidRDefault="00945AB3" w:rsidP="00594751">
            <w:pPr>
              <w:rPr>
                <w:color w:val="000000" w:themeColor="text1"/>
                <w:sz w:val="24"/>
                <w:szCs w:val="24"/>
              </w:rPr>
            </w:pPr>
          </w:p>
        </w:tc>
        <w:tc>
          <w:tcPr>
            <w:tcW w:w="6765" w:type="dxa"/>
            <w:shd w:val="clear" w:color="auto" w:fill="auto"/>
            <w:vAlign w:val="center"/>
          </w:tcPr>
          <w:p w14:paraId="66CD7DA4" w14:textId="459E75EE" w:rsidR="00945AB3" w:rsidRPr="00482A67" w:rsidRDefault="00945AB3" w:rsidP="00594751">
            <w:pPr>
              <w:spacing w:after="120"/>
              <w:rPr>
                <w:rFonts w:cs="Calibri"/>
                <w:bCs/>
                <w:color w:val="000000" w:themeColor="text1"/>
                <w:sz w:val="24"/>
                <w:szCs w:val="24"/>
              </w:rPr>
            </w:pPr>
            <w:r w:rsidRPr="00482A67">
              <w:rPr>
                <w:rFonts w:cs="Calibri"/>
                <w:bCs/>
                <w:color w:val="000000" w:themeColor="text1"/>
                <w:sz w:val="24"/>
                <w:szCs w:val="24"/>
              </w:rPr>
              <w:t xml:space="preserve">Ocenie podlega, czy w projekcie przewidziano rozwiązania dotyczące adaptacji do zmian klimatu, wynikające z analizy wrażliwości projektu na zmianę klimatu zgodnie z </w:t>
            </w:r>
            <w:bookmarkStart w:id="3" w:name="_Hlk130383494"/>
            <w:r w:rsidR="003B0D0D" w:rsidRPr="00482A67">
              <w:rPr>
                <w:rFonts w:cs="Calibri"/>
                <w:bCs/>
                <w:color w:val="000000" w:themeColor="text1"/>
                <w:sz w:val="24"/>
                <w:szCs w:val="24"/>
              </w:rPr>
              <w:t>Wytycznymi technicznymi dotyczącymi weryfikacji infrastruktury pod względem wpływu na klimat w latach 2021–2027</w:t>
            </w:r>
            <w:r w:rsidR="003B0D0D" w:rsidRPr="00482A67">
              <w:rPr>
                <w:color w:val="000000" w:themeColor="text1"/>
              </w:rPr>
              <w:t xml:space="preserve"> </w:t>
            </w:r>
            <w:bookmarkEnd w:id="3"/>
            <w:r w:rsidR="003B0D0D" w:rsidRPr="00482A67">
              <w:rPr>
                <w:color w:val="000000" w:themeColor="text1"/>
              </w:rPr>
              <w:t>(</w:t>
            </w:r>
            <w:r w:rsidR="003B0D0D" w:rsidRPr="00482A67">
              <w:rPr>
                <w:rFonts w:cs="Calibri"/>
                <w:bCs/>
                <w:color w:val="000000" w:themeColor="text1"/>
                <w:sz w:val="24"/>
                <w:szCs w:val="24"/>
              </w:rPr>
              <w:t>2021/C 373/01)</w:t>
            </w:r>
            <w:r w:rsidRPr="00482A67">
              <w:rPr>
                <w:rFonts w:cs="Calibri"/>
                <w:bCs/>
                <w:color w:val="000000" w:themeColor="text1"/>
                <w:sz w:val="24"/>
                <w:szCs w:val="24"/>
              </w:rPr>
              <w:t xml:space="preserve">: </w:t>
            </w:r>
          </w:p>
          <w:p w14:paraId="7459E2C7" w14:textId="77777777" w:rsidR="00945AB3" w:rsidRPr="00482A67" w:rsidRDefault="00FB2E81" w:rsidP="00945AB3">
            <w:pPr>
              <w:spacing w:before="120" w:after="120"/>
              <w:rPr>
                <w:rFonts w:cs="Calibri"/>
                <w:bCs/>
                <w:color w:val="000000" w:themeColor="text1"/>
                <w:sz w:val="24"/>
                <w:szCs w:val="24"/>
              </w:rPr>
            </w:pPr>
            <w:hyperlink r:id="rId13" w:history="1">
              <w:r w:rsidR="00945AB3" w:rsidRPr="00482A67">
                <w:rPr>
                  <w:rStyle w:val="Hipercze"/>
                  <w:rFonts w:cs="Calibri"/>
                  <w:bCs/>
                  <w:color w:val="000000" w:themeColor="text1"/>
                  <w:sz w:val="24"/>
                  <w:szCs w:val="24"/>
                </w:rPr>
                <w:t>https://eur-lex.europa.eu/legal-content/PL/TXT/HTML/?uri=OJ:C:2021:373:FULL&amp;from=EN</w:t>
              </w:r>
            </w:hyperlink>
          </w:p>
          <w:p w14:paraId="375DE334" w14:textId="77777777" w:rsidR="00945AB3" w:rsidRPr="00482A67" w:rsidRDefault="00945AB3" w:rsidP="00945AB3">
            <w:pPr>
              <w:spacing w:before="120" w:after="120"/>
              <w:rPr>
                <w:rFonts w:cs="Calibri"/>
                <w:bCs/>
                <w:color w:val="000000" w:themeColor="text1"/>
                <w:sz w:val="24"/>
                <w:szCs w:val="24"/>
              </w:rPr>
            </w:pPr>
            <w:r w:rsidRPr="00482A67">
              <w:rPr>
                <w:rFonts w:cs="Calibri"/>
                <w:bCs/>
                <w:color w:val="000000" w:themeColor="text1"/>
                <w:sz w:val="24"/>
                <w:szCs w:val="24"/>
              </w:rPr>
              <w:t>Przystosowanie się do zmiany klimatu podejmowane w związku z wdrażaniem projektów infrastrukturalnych koncentruje się na zapewnieniu odpowiedniego poziomu odporności na oddziaływanie zmian klimatu.</w:t>
            </w:r>
          </w:p>
          <w:p w14:paraId="27E225EC" w14:textId="14CD815C" w:rsidR="00945AB3" w:rsidRPr="00482A67" w:rsidRDefault="00945AB3" w:rsidP="00945AB3">
            <w:pPr>
              <w:spacing w:before="120" w:after="120"/>
              <w:rPr>
                <w:rFonts w:cs="Calibri"/>
                <w:bCs/>
                <w:color w:val="000000" w:themeColor="text1"/>
                <w:sz w:val="24"/>
                <w:szCs w:val="24"/>
              </w:rPr>
            </w:pPr>
            <w:r w:rsidRPr="00482A67">
              <w:rPr>
                <w:rFonts w:cs="Calibri"/>
                <w:bCs/>
                <w:color w:val="000000" w:themeColor="text1"/>
                <w:sz w:val="24"/>
                <w:szCs w:val="24"/>
              </w:rPr>
              <w:t xml:space="preserve">Przez zmiany klimatu należy rozumieć </w:t>
            </w:r>
            <w:r w:rsidR="004E0992" w:rsidRPr="00482A67">
              <w:rPr>
                <w:rFonts w:cs="Calibri"/>
                <w:bCs/>
                <w:color w:val="000000" w:themeColor="text1"/>
                <w:sz w:val="24"/>
                <w:szCs w:val="24"/>
              </w:rPr>
              <w:t xml:space="preserve">proces prowadzący do wzrostu częstotliwości występowania zdarzeń </w:t>
            </w:r>
            <w:r w:rsidRPr="00482A67">
              <w:rPr>
                <w:rFonts w:cs="Calibri"/>
                <w:bCs/>
                <w:color w:val="000000" w:themeColor="text1"/>
                <w:sz w:val="24"/>
                <w:szCs w:val="24"/>
              </w:rPr>
              <w:t>taki</w:t>
            </w:r>
            <w:r w:rsidR="004E0992" w:rsidRPr="00482A67">
              <w:rPr>
                <w:rFonts w:cs="Calibri"/>
                <w:bCs/>
                <w:color w:val="000000" w:themeColor="text1"/>
                <w:sz w:val="24"/>
                <w:szCs w:val="24"/>
              </w:rPr>
              <w:t>ch</w:t>
            </w:r>
            <w:r w:rsidRPr="00482A67">
              <w:rPr>
                <w:rFonts w:cs="Calibri"/>
                <w:bCs/>
                <w:color w:val="000000" w:themeColor="text1"/>
                <w:sz w:val="24"/>
                <w:szCs w:val="24"/>
              </w:rPr>
              <w:t xml:space="preserve"> jak powodzie, nawalne deszcze, susze, fale upałów, pożary, burze, osuwiska i</w:t>
            </w:r>
            <w:r w:rsidR="00BD697F" w:rsidRPr="00482A67">
              <w:rPr>
                <w:rFonts w:cs="Calibri"/>
                <w:bCs/>
                <w:color w:val="000000" w:themeColor="text1"/>
                <w:sz w:val="24"/>
                <w:szCs w:val="24"/>
              </w:rPr>
              <w:t> </w:t>
            </w:r>
            <w:r w:rsidRPr="00482A67">
              <w:rPr>
                <w:rFonts w:cs="Calibri"/>
                <w:bCs/>
                <w:color w:val="000000" w:themeColor="text1"/>
                <w:sz w:val="24"/>
                <w:szCs w:val="24"/>
              </w:rPr>
              <w:t>huragany, a także zjawisk o charakterze długoterminowym, np.</w:t>
            </w:r>
            <w:r w:rsidR="00A84F2A">
              <w:rPr>
                <w:rFonts w:cs="Calibri"/>
                <w:bCs/>
                <w:color w:val="000000" w:themeColor="text1"/>
                <w:sz w:val="24"/>
                <w:szCs w:val="24"/>
              </w:rPr>
              <w:t> </w:t>
            </w:r>
            <w:r w:rsidRPr="00482A67">
              <w:rPr>
                <w:rFonts w:cs="Calibri"/>
                <w:bCs/>
                <w:color w:val="000000" w:themeColor="text1"/>
                <w:sz w:val="24"/>
                <w:szCs w:val="24"/>
              </w:rPr>
              <w:t>prognozowane podnoszenie się poziomu mórz i zmiany średniej ilości opadów, zawartości wilgoci w glebie i</w:t>
            </w:r>
            <w:r w:rsidR="00C760FF" w:rsidRPr="00482A67">
              <w:rPr>
                <w:rFonts w:cs="Calibri"/>
                <w:bCs/>
                <w:color w:val="000000" w:themeColor="text1"/>
                <w:sz w:val="24"/>
                <w:szCs w:val="24"/>
              </w:rPr>
              <w:t xml:space="preserve"> </w:t>
            </w:r>
            <w:r w:rsidRPr="00482A67">
              <w:rPr>
                <w:rFonts w:cs="Calibri"/>
                <w:bCs/>
                <w:color w:val="000000" w:themeColor="text1"/>
                <w:sz w:val="24"/>
                <w:szCs w:val="24"/>
              </w:rPr>
              <w:t>wilgotności powietrza.</w:t>
            </w:r>
          </w:p>
          <w:p w14:paraId="29D59505" w14:textId="77777777" w:rsidR="00945AB3" w:rsidRPr="00482A67" w:rsidRDefault="00945AB3" w:rsidP="00945AB3">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01C2A2D5" w14:textId="77777777" w:rsidR="00945AB3" w:rsidRPr="00482A67" w:rsidRDefault="00945AB3" w:rsidP="00945AB3">
            <w:pPr>
              <w:spacing w:before="120" w:after="120"/>
              <w:rPr>
                <w:rFonts w:cs="Calibri"/>
                <w:b/>
                <w:bCs/>
                <w:color w:val="000000" w:themeColor="text1"/>
                <w:sz w:val="24"/>
                <w:szCs w:val="24"/>
              </w:rPr>
            </w:pPr>
            <w:r w:rsidRPr="00482A67">
              <w:rPr>
                <w:rFonts w:cs="Calibri"/>
                <w:b/>
                <w:bCs/>
                <w:color w:val="000000" w:themeColor="text1"/>
                <w:sz w:val="24"/>
                <w:szCs w:val="24"/>
              </w:rPr>
              <w:t>Możliwe jest przyznanie 0, albo 1 pkt.,  przy czym:</w:t>
            </w:r>
          </w:p>
          <w:p w14:paraId="22ED79D5" w14:textId="03ECECFD" w:rsidR="00945AB3" w:rsidRPr="00482A67" w:rsidRDefault="00945AB3" w:rsidP="00945AB3">
            <w:pPr>
              <w:spacing w:before="120" w:after="120"/>
              <w:rPr>
                <w:rFonts w:cs="Calibri"/>
                <w:bCs/>
                <w:color w:val="000000" w:themeColor="text1"/>
                <w:sz w:val="24"/>
                <w:szCs w:val="24"/>
              </w:rPr>
            </w:pPr>
            <w:r w:rsidRPr="00482A67">
              <w:rPr>
                <w:rFonts w:cs="Calibri"/>
                <w:b/>
                <w:color w:val="000000" w:themeColor="text1"/>
                <w:sz w:val="24"/>
                <w:szCs w:val="24"/>
              </w:rPr>
              <w:t>0 pkt.</w:t>
            </w:r>
            <w:r w:rsidRPr="00482A67">
              <w:rPr>
                <w:rFonts w:cs="Calibri"/>
                <w:bCs/>
                <w:color w:val="000000" w:themeColor="text1"/>
                <w:sz w:val="24"/>
                <w:szCs w:val="24"/>
              </w:rPr>
              <w:t xml:space="preserve"> – w projekcie nie przewidziano rozwiązań dotyczących adaptacji do zmian klimatu.</w:t>
            </w:r>
          </w:p>
          <w:p w14:paraId="2C465980" w14:textId="1C1DCF69" w:rsidR="00945AB3" w:rsidRPr="00482A67" w:rsidRDefault="00945AB3" w:rsidP="00945AB3">
            <w:pPr>
              <w:spacing w:before="120"/>
              <w:ind w:hanging="11"/>
              <w:rPr>
                <w:bCs/>
                <w:color w:val="000000" w:themeColor="text1"/>
                <w:sz w:val="24"/>
                <w:szCs w:val="24"/>
              </w:rPr>
            </w:pPr>
            <w:r w:rsidRPr="00482A67">
              <w:rPr>
                <w:rFonts w:cs="Calibri"/>
                <w:b/>
                <w:color w:val="000000" w:themeColor="text1"/>
                <w:sz w:val="24"/>
                <w:szCs w:val="24"/>
              </w:rPr>
              <w:lastRenderedPageBreak/>
              <w:t>1 pkt</w:t>
            </w:r>
            <w:r w:rsidRPr="00482A67">
              <w:rPr>
                <w:rFonts w:cs="Calibri"/>
                <w:bCs/>
                <w:color w:val="000000" w:themeColor="text1"/>
                <w:sz w:val="24"/>
                <w:szCs w:val="24"/>
              </w:rPr>
              <w:t xml:space="preserve"> – w projekcie przewidziano rozwiązania dotyczące adaptacji do zmian klimatu</w:t>
            </w:r>
            <w:r w:rsidR="002B23AF" w:rsidRPr="00482A67">
              <w:rPr>
                <w:rFonts w:cs="Calibri"/>
                <w:bCs/>
                <w:color w:val="000000" w:themeColor="text1"/>
              </w:rPr>
              <w:t xml:space="preserve"> </w:t>
            </w:r>
            <w:r w:rsidR="002B23AF" w:rsidRPr="00482A67">
              <w:rPr>
                <w:rFonts w:cs="Calibri"/>
                <w:bCs/>
                <w:color w:val="000000" w:themeColor="text1"/>
                <w:sz w:val="24"/>
                <w:szCs w:val="24"/>
              </w:rPr>
              <w:t>albo z analizy wrażliwości projektu na zmiany klimatu wynika, że takie rozwiązania nie są konieczne.</w:t>
            </w:r>
          </w:p>
        </w:tc>
        <w:tc>
          <w:tcPr>
            <w:tcW w:w="3118" w:type="dxa"/>
            <w:shd w:val="clear" w:color="auto" w:fill="auto"/>
          </w:tcPr>
          <w:p w14:paraId="21E44956" w14:textId="1B29F25F" w:rsidR="00945AB3" w:rsidRPr="00482A67" w:rsidRDefault="00E12C3C" w:rsidP="00594751">
            <w:pPr>
              <w:jc w:val="center"/>
              <w:rPr>
                <w:color w:val="000000" w:themeColor="text1"/>
              </w:rPr>
            </w:pPr>
            <w:r w:rsidRPr="00482A67">
              <w:rPr>
                <w:rFonts w:cs="Calibri"/>
                <w:color w:val="000000" w:themeColor="text1"/>
                <w:sz w:val="24"/>
                <w:szCs w:val="24"/>
              </w:rPr>
              <w:lastRenderedPageBreak/>
              <w:t>0 albo 1</w:t>
            </w:r>
          </w:p>
        </w:tc>
      </w:tr>
      <w:tr w:rsidR="00482A67" w:rsidRPr="00482A67" w14:paraId="51A7E548" w14:textId="77777777" w:rsidTr="00880A34">
        <w:trPr>
          <w:trHeight w:val="558"/>
        </w:trPr>
        <w:tc>
          <w:tcPr>
            <w:tcW w:w="747" w:type="dxa"/>
            <w:shd w:val="clear" w:color="auto" w:fill="auto"/>
          </w:tcPr>
          <w:p w14:paraId="160FBF70" w14:textId="1592F8A4" w:rsidR="00945AB3"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t>10</w:t>
            </w:r>
          </w:p>
        </w:tc>
        <w:tc>
          <w:tcPr>
            <w:tcW w:w="4360" w:type="dxa"/>
            <w:shd w:val="clear" w:color="auto" w:fill="auto"/>
          </w:tcPr>
          <w:p w14:paraId="752FE455" w14:textId="7C73AA63" w:rsidR="00945AB3" w:rsidRPr="00482A67" w:rsidRDefault="00945AB3" w:rsidP="00594751">
            <w:pPr>
              <w:rPr>
                <w:color w:val="000000" w:themeColor="text1"/>
                <w:sz w:val="24"/>
                <w:szCs w:val="24"/>
              </w:rPr>
            </w:pPr>
            <w:r w:rsidRPr="00482A67">
              <w:rPr>
                <w:rFonts w:cs="Calibri"/>
                <w:color w:val="000000" w:themeColor="text1"/>
                <w:sz w:val="24"/>
                <w:szCs w:val="24"/>
              </w:rPr>
              <w:t>Projekt jest zgodny z zasadą zrównoważonego rozwoju oraz zasadą „nie czyń poważnych szkód” (</w:t>
            </w:r>
            <w:r w:rsidR="00A50A03" w:rsidRPr="00482A67">
              <w:rPr>
                <w:rFonts w:cs="Calibri"/>
                <w:color w:val="000000" w:themeColor="text1"/>
                <w:sz w:val="24"/>
                <w:szCs w:val="24"/>
              </w:rPr>
              <w:t xml:space="preserve">z ang. </w:t>
            </w:r>
            <w:r w:rsidRPr="00482A67">
              <w:rPr>
                <w:rFonts w:cs="Calibri"/>
                <w:color w:val="000000" w:themeColor="text1"/>
                <w:sz w:val="24"/>
                <w:szCs w:val="24"/>
              </w:rPr>
              <w:t xml:space="preserve">Do No </w:t>
            </w:r>
            <w:proofErr w:type="spellStart"/>
            <w:r w:rsidRPr="00482A67">
              <w:rPr>
                <w:rFonts w:cs="Calibri"/>
                <w:color w:val="000000" w:themeColor="text1"/>
                <w:sz w:val="24"/>
                <w:szCs w:val="24"/>
              </w:rPr>
              <w:t>Significant</w:t>
            </w:r>
            <w:proofErr w:type="spellEnd"/>
            <w:r w:rsidRPr="00482A67">
              <w:rPr>
                <w:rFonts w:cs="Calibri"/>
                <w:color w:val="000000" w:themeColor="text1"/>
                <w:sz w:val="24"/>
                <w:szCs w:val="24"/>
              </w:rPr>
              <w:t xml:space="preserve"> </w:t>
            </w:r>
            <w:proofErr w:type="spellStart"/>
            <w:r w:rsidRPr="00482A67">
              <w:rPr>
                <w:rFonts w:cs="Calibri"/>
                <w:color w:val="000000" w:themeColor="text1"/>
                <w:sz w:val="24"/>
                <w:szCs w:val="24"/>
              </w:rPr>
              <w:t>Harm</w:t>
            </w:r>
            <w:proofErr w:type="spellEnd"/>
            <w:r w:rsidRPr="00482A67">
              <w:rPr>
                <w:rFonts w:cs="Calibri"/>
                <w:color w:val="000000" w:themeColor="text1"/>
                <w:sz w:val="24"/>
                <w:szCs w:val="24"/>
              </w:rPr>
              <w:t>).</w:t>
            </w:r>
          </w:p>
        </w:tc>
        <w:tc>
          <w:tcPr>
            <w:tcW w:w="6765" w:type="dxa"/>
            <w:shd w:val="clear" w:color="auto" w:fill="auto"/>
            <w:vAlign w:val="center"/>
          </w:tcPr>
          <w:p w14:paraId="0A1BC9B0" w14:textId="3B89D65D" w:rsidR="0021551A" w:rsidRPr="00482A67" w:rsidRDefault="00945AB3" w:rsidP="0021551A">
            <w:pPr>
              <w:spacing w:after="120"/>
              <w:rPr>
                <w:rFonts w:cs="Calibri"/>
                <w:color w:val="000000" w:themeColor="text1"/>
                <w:sz w:val="24"/>
                <w:szCs w:val="24"/>
              </w:rPr>
            </w:pPr>
            <w:r w:rsidRPr="00482A67">
              <w:rPr>
                <w:rFonts w:cs="Calibri"/>
                <w:bCs/>
                <w:color w:val="000000" w:themeColor="text1"/>
                <w:sz w:val="24"/>
                <w:szCs w:val="24"/>
              </w:rPr>
              <w:t>Ocenie podlega, czy Wnioskodawca spełnia zasadę zrównoważonego rozwoju poprzez stosowanie właściwych rozwiązań podczas realizacji projektu</w:t>
            </w:r>
            <w:r w:rsidR="009F0808" w:rsidRPr="00482A67">
              <w:rPr>
                <w:rFonts w:cs="Calibri"/>
                <w:bCs/>
                <w:color w:val="000000" w:themeColor="text1"/>
                <w:sz w:val="24"/>
                <w:szCs w:val="24"/>
              </w:rPr>
              <w:t>,</w:t>
            </w:r>
            <w:r w:rsidR="00E200EF" w:rsidRPr="00482A67">
              <w:rPr>
                <w:rFonts w:cs="Calibri"/>
                <w:bCs/>
                <w:color w:val="000000" w:themeColor="text1"/>
                <w:sz w:val="24"/>
                <w:szCs w:val="24"/>
              </w:rPr>
              <w:t xml:space="preserve"> s</w:t>
            </w:r>
            <w:r w:rsidRPr="00482A67">
              <w:rPr>
                <w:rFonts w:cs="Calibri"/>
                <w:bCs/>
                <w:color w:val="000000" w:themeColor="text1"/>
                <w:sz w:val="24"/>
                <w:szCs w:val="24"/>
              </w:rPr>
              <w:t xml:space="preserve">tosownie do </w:t>
            </w:r>
            <w:r w:rsidR="00E200EF" w:rsidRPr="00482A67">
              <w:rPr>
                <w:rFonts w:cs="Calibri"/>
                <w:bCs/>
                <w:color w:val="000000" w:themeColor="text1"/>
                <w:sz w:val="24"/>
                <w:szCs w:val="24"/>
              </w:rPr>
              <w:t xml:space="preserve">jego </w:t>
            </w:r>
            <w:r w:rsidRPr="00482A67">
              <w:rPr>
                <w:rFonts w:cs="Calibri"/>
                <w:bCs/>
                <w:color w:val="000000" w:themeColor="text1"/>
                <w:sz w:val="24"/>
                <w:szCs w:val="24"/>
              </w:rPr>
              <w:t>charakteru</w:t>
            </w:r>
            <w:r w:rsidR="009F0808" w:rsidRPr="00482A67">
              <w:rPr>
                <w:rFonts w:cs="Calibri"/>
                <w:bCs/>
                <w:color w:val="000000" w:themeColor="text1"/>
                <w:sz w:val="24"/>
                <w:szCs w:val="24"/>
              </w:rPr>
              <w:t>,</w:t>
            </w:r>
            <w:r w:rsidRPr="00482A67">
              <w:rPr>
                <w:rFonts w:cs="Calibri"/>
                <w:bCs/>
                <w:color w:val="000000" w:themeColor="text1"/>
                <w:sz w:val="24"/>
                <w:szCs w:val="24"/>
              </w:rPr>
              <w:t xml:space="preserve"> uwzględni</w:t>
            </w:r>
            <w:r w:rsidR="00E200EF" w:rsidRPr="00482A67">
              <w:rPr>
                <w:rFonts w:cs="Calibri"/>
                <w:bCs/>
                <w:color w:val="000000" w:themeColor="text1"/>
                <w:sz w:val="24"/>
                <w:szCs w:val="24"/>
              </w:rPr>
              <w:t xml:space="preserve">ających </w:t>
            </w:r>
            <w:r w:rsidRPr="00482A67">
              <w:rPr>
                <w:rFonts w:cs="Calibri"/>
                <w:bCs/>
                <w:color w:val="000000" w:themeColor="text1"/>
                <w:sz w:val="24"/>
                <w:szCs w:val="24"/>
              </w:rPr>
              <w:t>wymogi ochrony środowiska i</w:t>
            </w:r>
            <w:r w:rsidR="000B042C" w:rsidRPr="00482A67">
              <w:rPr>
                <w:rFonts w:cs="Calibri"/>
                <w:bCs/>
                <w:color w:val="000000" w:themeColor="text1"/>
                <w:sz w:val="24"/>
                <w:szCs w:val="24"/>
              </w:rPr>
              <w:t> </w:t>
            </w:r>
            <w:r w:rsidRPr="00482A67">
              <w:rPr>
                <w:rFonts w:cs="Calibri"/>
                <w:bCs/>
                <w:color w:val="000000" w:themeColor="text1"/>
                <w:sz w:val="24"/>
                <w:szCs w:val="24"/>
              </w:rPr>
              <w:t>efektywnego gospodarowania zasobami</w:t>
            </w:r>
            <w:r w:rsidR="00C2311A" w:rsidRPr="00482A67">
              <w:rPr>
                <w:rFonts w:cs="Calibri"/>
                <w:bCs/>
                <w:color w:val="000000" w:themeColor="text1"/>
                <w:sz w:val="24"/>
                <w:szCs w:val="24"/>
              </w:rPr>
              <w:t>, w tym odniesienie się w</w:t>
            </w:r>
            <w:r w:rsidR="00677B53" w:rsidRPr="00482A67">
              <w:rPr>
                <w:rFonts w:cs="Calibri"/>
                <w:bCs/>
                <w:color w:val="000000" w:themeColor="text1"/>
                <w:sz w:val="24"/>
                <w:szCs w:val="24"/>
              </w:rPr>
              <w:t> </w:t>
            </w:r>
            <w:r w:rsidR="00C2311A" w:rsidRPr="00482A67">
              <w:rPr>
                <w:rFonts w:cs="Calibri"/>
                <w:bCs/>
                <w:color w:val="000000" w:themeColor="text1"/>
                <w:sz w:val="24"/>
                <w:szCs w:val="24"/>
              </w:rPr>
              <w:t>jaki sposób projekt realizuje</w:t>
            </w:r>
            <w:r w:rsidR="00EC1533" w:rsidRPr="00482A67">
              <w:rPr>
                <w:rFonts w:cs="Calibri"/>
                <w:bCs/>
                <w:color w:val="000000" w:themeColor="text1"/>
                <w:sz w:val="24"/>
                <w:szCs w:val="24"/>
              </w:rPr>
              <w:t>:</w:t>
            </w:r>
            <w:r w:rsidR="00C2311A" w:rsidRPr="00482A67">
              <w:rPr>
                <w:rFonts w:cs="Calibri"/>
                <w:bCs/>
                <w:color w:val="000000" w:themeColor="text1"/>
                <w:sz w:val="24"/>
                <w:szCs w:val="24"/>
              </w:rPr>
              <w:t xml:space="preserve"> </w:t>
            </w:r>
            <w:r w:rsidR="0021551A" w:rsidRPr="00482A67">
              <w:rPr>
                <w:rFonts w:cs="Calibri"/>
                <w:color w:val="000000" w:themeColor="text1"/>
                <w:sz w:val="24"/>
                <w:szCs w:val="24"/>
              </w:rPr>
              <w:t>Dyrektywę 2009/147/WE z</w:t>
            </w:r>
            <w:r w:rsidR="00DC3B0D" w:rsidRPr="00482A67">
              <w:rPr>
                <w:rFonts w:cs="Calibri"/>
                <w:color w:val="000000" w:themeColor="text1"/>
                <w:sz w:val="24"/>
                <w:szCs w:val="24"/>
              </w:rPr>
              <w:t> </w:t>
            </w:r>
            <w:r w:rsidR="0021551A" w:rsidRPr="00482A67">
              <w:rPr>
                <w:rFonts w:cs="Calibri"/>
                <w:color w:val="000000" w:themeColor="text1"/>
                <w:sz w:val="24"/>
                <w:szCs w:val="24"/>
              </w:rPr>
              <w:t>30</w:t>
            </w:r>
            <w:r w:rsidR="00DC3B0D" w:rsidRPr="00482A67">
              <w:rPr>
                <w:rFonts w:cs="Calibri"/>
                <w:color w:val="000000" w:themeColor="text1"/>
                <w:sz w:val="24"/>
                <w:szCs w:val="24"/>
              </w:rPr>
              <w:t> </w:t>
            </w:r>
            <w:r w:rsidR="0021551A" w:rsidRPr="00482A67">
              <w:rPr>
                <w:rFonts w:cs="Calibri"/>
                <w:color w:val="000000" w:themeColor="text1"/>
                <w:sz w:val="24"/>
                <w:szCs w:val="24"/>
              </w:rPr>
              <w:t xml:space="preserve">listopada 2009 </w:t>
            </w:r>
            <w:r w:rsidR="00DC3B0D" w:rsidRPr="00482A67">
              <w:rPr>
                <w:rFonts w:cs="Calibri"/>
                <w:color w:val="000000" w:themeColor="text1"/>
                <w:sz w:val="24"/>
                <w:szCs w:val="24"/>
              </w:rPr>
              <w:t xml:space="preserve">r. </w:t>
            </w:r>
            <w:r w:rsidR="0021551A" w:rsidRPr="00482A67">
              <w:rPr>
                <w:rFonts w:cs="Calibri"/>
                <w:color w:val="000000" w:themeColor="text1"/>
                <w:sz w:val="24"/>
                <w:szCs w:val="24"/>
              </w:rPr>
              <w:t>w sprawie ochrony dzikiego ptactwa, Dyrektywę Rady 92/43/EWG z</w:t>
            </w:r>
            <w:r w:rsidR="00F413AE" w:rsidRPr="00482A67">
              <w:rPr>
                <w:rFonts w:cs="Calibri"/>
                <w:color w:val="000000" w:themeColor="text1"/>
                <w:sz w:val="24"/>
                <w:szCs w:val="24"/>
              </w:rPr>
              <w:t xml:space="preserve"> </w:t>
            </w:r>
            <w:r w:rsidR="0021551A" w:rsidRPr="00482A67">
              <w:rPr>
                <w:rFonts w:cs="Calibri"/>
                <w:color w:val="000000" w:themeColor="text1"/>
                <w:sz w:val="24"/>
                <w:szCs w:val="24"/>
              </w:rPr>
              <w:t>dnia 21 maja 1992 r. w sprawie ochrony siedlisk przyrodniczych oraz dzikiej fauny i flory</w:t>
            </w:r>
            <w:r w:rsidR="00EC1533" w:rsidRPr="00482A67">
              <w:rPr>
                <w:rFonts w:cs="Calibri"/>
                <w:color w:val="000000" w:themeColor="text1"/>
                <w:sz w:val="24"/>
                <w:szCs w:val="24"/>
              </w:rPr>
              <w:t>,</w:t>
            </w:r>
            <w:r w:rsidR="0021551A" w:rsidRPr="00482A67">
              <w:rPr>
                <w:rFonts w:cs="Calibri"/>
                <w:color w:val="000000" w:themeColor="text1"/>
                <w:sz w:val="24"/>
                <w:szCs w:val="24"/>
              </w:rPr>
              <w:t xml:space="preserve"> Dyrektywę Parlamentu Europejskiego i Rady 2000/60/WE z dnia 23</w:t>
            </w:r>
            <w:r w:rsidR="0095052D" w:rsidRPr="00482A67">
              <w:rPr>
                <w:rFonts w:cs="Calibri"/>
                <w:color w:val="000000" w:themeColor="text1"/>
                <w:sz w:val="24"/>
                <w:szCs w:val="24"/>
              </w:rPr>
              <w:t> </w:t>
            </w:r>
            <w:r w:rsidR="0021551A" w:rsidRPr="00482A67">
              <w:rPr>
                <w:rFonts w:cs="Calibri"/>
                <w:color w:val="000000" w:themeColor="text1"/>
                <w:sz w:val="24"/>
                <w:szCs w:val="24"/>
              </w:rPr>
              <w:t>października 2000 r. ustanawiając</w:t>
            </w:r>
            <w:r w:rsidR="00DC3B0D" w:rsidRPr="00482A67">
              <w:rPr>
                <w:rFonts w:cs="Calibri"/>
                <w:color w:val="000000" w:themeColor="text1"/>
                <w:sz w:val="24"/>
                <w:szCs w:val="24"/>
              </w:rPr>
              <w:t>ą</w:t>
            </w:r>
            <w:r w:rsidR="0021551A" w:rsidRPr="00482A67">
              <w:rPr>
                <w:rFonts w:cs="Calibri"/>
                <w:color w:val="000000" w:themeColor="text1"/>
                <w:sz w:val="24"/>
                <w:szCs w:val="24"/>
              </w:rPr>
              <w:t xml:space="preserve"> ramy wspólnotowego działania w dziedzinie polityki wodnej</w:t>
            </w:r>
            <w:r w:rsidR="00EC1533" w:rsidRPr="00482A67">
              <w:rPr>
                <w:rFonts w:cs="Calibri"/>
                <w:color w:val="000000" w:themeColor="text1"/>
                <w:sz w:val="24"/>
                <w:szCs w:val="24"/>
              </w:rPr>
              <w:t xml:space="preserve"> oraz Konwencję o obszarach wodno-błotnych mających znaczenie międzynarodowe z </w:t>
            </w:r>
            <w:proofErr w:type="spellStart"/>
            <w:r w:rsidR="00EC1533" w:rsidRPr="00482A67">
              <w:rPr>
                <w:rFonts w:cs="Calibri"/>
                <w:color w:val="000000" w:themeColor="text1"/>
                <w:sz w:val="24"/>
                <w:szCs w:val="24"/>
              </w:rPr>
              <w:t>Ramsar</w:t>
            </w:r>
            <w:proofErr w:type="spellEnd"/>
            <w:r w:rsidR="00EC1533" w:rsidRPr="00482A67">
              <w:rPr>
                <w:rFonts w:cs="Calibri"/>
                <w:color w:val="000000" w:themeColor="text1"/>
                <w:sz w:val="24"/>
                <w:szCs w:val="24"/>
              </w:rPr>
              <w:t>.</w:t>
            </w:r>
          </w:p>
          <w:p w14:paraId="22A4B0BA" w14:textId="760192AF" w:rsidR="00945AB3" w:rsidRPr="00482A67" w:rsidRDefault="00945AB3" w:rsidP="00945AB3">
            <w:pPr>
              <w:spacing w:before="120" w:after="120"/>
              <w:rPr>
                <w:rFonts w:cs="Calibri"/>
                <w:bCs/>
                <w:color w:val="000000" w:themeColor="text1"/>
                <w:sz w:val="24"/>
                <w:szCs w:val="24"/>
              </w:rPr>
            </w:pPr>
            <w:r w:rsidRPr="00482A67">
              <w:rPr>
                <w:rFonts w:cs="Calibri"/>
                <w:bCs/>
                <w:color w:val="000000" w:themeColor="text1"/>
                <w:sz w:val="24"/>
                <w:szCs w:val="24"/>
              </w:rPr>
              <w:t>Zgodnie z ww. zasadą wsparcie może być udzielone jedynie takim projektom, które nie prowadzą do degradacji lub znacznego pogorszenia stanu środowiska</w:t>
            </w:r>
            <w:r w:rsidR="005510E6" w:rsidRPr="00482A67">
              <w:rPr>
                <w:rFonts w:cs="Calibri"/>
                <w:bCs/>
                <w:color w:val="000000" w:themeColor="text1"/>
                <w:sz w:val="24"/>
                <w:szCs w:val="24"/>
              </w:rPr>
              <w:t>.</w:t>
            </w:r>
            <w:r w:rsidRPr="00482A67">
              <w:rPr>
                <w:rFonts w:cs="Calibri"/>
                <w:bCs/>
                <w:color w:val="000000" w:themeColor="text1"/>
                <w:sz w:val="24"/>
                <w:szCs w:val="24"/>
              </w:rPr>
              <w:t xml:space="preserve"> </w:t>
            </w:r>
          </w:p>
          <w:p w14:paraId="231C88D1" w14:textId="77777777" w:rsidR="00945AB3" w:rsidRPr="00482A67" w:rsidRDefault="00945AB3" w:rsidP="00945AB3">
            <w:pPr>
              <w:spacing w:before="120" w:after="120"/>
              <w:rPr>
                <w:rFonts w:cs="Calibri"/>
                <w:bCs/>
                <w:color w:val="000000" w:themeColor="text1"/>
                <w:sz w:val="24"/>
                <w:szCs w:val="24"/>
              </w:rPr>
            </w:pPr>
            <w:r w:rsidRPr="00482A67">
              <w:rPr>
                <w:rFonts w:cs="Calibri"/>
                <w:bCs/>
                <w:color w:val="000000" w:themeColor="text1"/>
                <w:sz w:val="24"/>
                <w:szCs w:val="24"/>
              </w:rPr>
              <w:t>Projekt jest zgodny z zasadą zrównoważonego rozwoju, jeśli:</w:t>
            </w:r>
          </w:p>
          <w:p w14:paraId="18B98B13" w14:textId="77777777" w:rsidR="00945AB3" w:rsidRPr="00482A67" w:rsidRDefault="00945AB3" w:rsidP="00945AB3">
            <w:pPr>
              <w:numPr>
                <w:ilvl w:val="0"/>
                <w:numId w:val="8"/>
              </w:numPr>
              <w:spacing w:before="120" w:after="120"/>
              <w:ind w:left="430" w:hanging="284"/>
              <w:rPr>
                <w:rFonts w:cs="Calibri"/>
                <w:bCs/>
                <w:color w:val="000000" w:themeColor="text1"/>
                <w:sz w:val="24"/>
                <w:szCs w:val="24"/>
              </w:rPr>
            </w:pPr>
            <w:r w:rsidRPr="00482A67">
              <w:rPr>
                <w:rFonts w:cs="Calibri"/>
                <w:bCs/>
                <w:color w:val="000000" w:themeColor="text1"/>
                <w:sz w:val="24"/>
                <w:szCs w:val="24"/>
              </w:rPr>
              <w:t>w ramach projektu stosowane będą praktyki w zakresie zrównoważonych zamówień publicznych, zgodnie z polityką i priorytetami krajowymi;</w:t>
            </w:r>
          </w:p>
          <w:p w14:paraId="211926E1" w14:textId="408F0EFE" w:rsidR="00945AB3" w:rsidRPr="00482A67" w:rsidRDefault="00945AB3" w:rsidP="00945AB3">
            <w:pPr>
              <w:numPr>
                <w:ilvl w:val="0"/>
                <w:numId w:val="8"/>
              </w:numPr>
              <w:spacing w:before="120" w:after="120"/>
              <w:ind w:left="430" w:hanging="284"/>
              <w:rPr>
                <w:rFonts w:cs="Calibri"/>
                <w:bCs/>
                <w:color w:val="000000" w:themeColor="text1"/>
                <w:sz w:val="24"/>
                <w:szCs w:val="24"/>
              </w:rPr>
            </w:pPr>
            <w:r w:rsidRPr="00482A67">
              <w:rPr>
                <w:rFonts w:cs="Calibri"/>
                <w:bCs/>
                <w:color w:val="000000" w:themeColor="text1"/>
                <w:sz w:val="24"/>
                <w:szCs w:val="24"/>
              </w:rPr>
              <w:t xml:space="preserve">realizacja projektu prowadzona będzie w sposób przyjazny środowisku poprzez odpowiedzialne zarządzanie odpadami generowanymi w projekcie/ lub na potrzeby projektu, podczas </w:t>
            </w:r>
            <w:r w:rsidRPr="00482A67">
              <w:rPr>
                <w:rFonts w:cs="Calibri"/>
                <w:bCs/>
                <w:color w:val="000000" w:themeColor="text1"/>
                <w:sz w:val="24"/>
                <w:szCs w:val="24"/>
              </w:rPr>
              <w:lastRenderedPageBreak/>
              <w:t>całego cyklu życia</w:t>
            </w:r>
            <w:r w:rsidR="00A2069F" w:rsidRPr="00482A67">
              <w:rPr>
                <w:rFonts w:cs="Calibri"/>
                <w:bCs/>
                <w:color w:val="000000" w:themeColor="text1"/>
                <w:sz w:val="24"/>
                <w:szCs w:val="24"/>
              </w:rPr>
              <w:t xml:space="preserve"> projektu</w:t>
            </w:r>
            <w:r w:rsidR="00C20E97" w:rsidRPr="00482A67">
              <w:rPr>
                <w:rFonts w:cs="Calibri"/>
                <w:bCs/>
                <w:color w:val="000000" w:themeColor="text1"/>
                <w:sz w:val="24"/>
                <w:szCs w:val="24"/>
              </w:rPr>
              <w:t>, zgodnie z założeniami gospodarki</w:t>
            </w:r>
            <w:r w:rsidR="006340CE" w:rsidRPr="00482A67">
              <w:rPr>
                <w:rFonts w:cs="Calibri"/>
                <w:bCs/>
                <w:color w:val="000000" w:themeColor="text1"/>
                <w:sz w:val="24"/>
                <w:szCs w:val="24"/>
              </w:rPr>
              <w:t xml:space="preserve"> o</w:t>
            </w:r>
            <w:r w:rsidR="00C20E97" w:rsidRPr="00482A67">
              <w:rPr>
                <w:rFonts w:cs="Calibri"/>
                <w:bCs/>
                <w:color w:val="000000" w:themeColor="text1"/>
                <w:sz w:val="24"/>
                <w:szCs w:val="24"/>
              </w:rPr>
              <w:t xml:space="preserve"> obiegu zamknięt</w:t>
            </w:r>
            <w:r w:rsidR="006340CE" w:rsidRPr="00482A67">
              <w:rPr>
                <w:rFonts w:cs="Calibri"/>
                <w:bCs/>
                <w:color w:val="000000" w:themeColor="text1"/>
                <w:sz w:val="24"/>
                <w:szCs w:val="24"/>
              </w:rPr>
              <w:t>ym</w:t>
            </w:r>
            <w:r w:rsidRPr="00482A67">
              <w:rPr>
                <w:rFonts w:cs="Calibri"/>
                <w:bCs/>
                <w:color w:val="000000" w:themeColor="text1"/>
                <w:sz w:val="24"/>
                <w:szCs w:val="24"/>
              </w:rPr>
              <w:t xml:space="preserve"> (prewencja, redukcja, recykling i</w:t>
            </w:r>
            <w:r w:rsidR="00F413AE" w:rsidRPr="00482A67">
              <w:rPr>
                <w:rFonts w:cs="Calibri"/>
                <w:bCs/>
                <w:color w:val="000000" w:themeColor="text1"/>
                <w:sz w:val="24"/>
                <w:szCs w:val="24"/>
              </w:rPr>
              <w:t xml:space="preserve"> </w:t>
            </w:r>
            <w:r w:rsidRPr="00482A67">
              <w:rPr>
                <w:rFonts w:cs="Calibri"/>
                <w:bCs/>
                <w:color w:val="000000" w:themeColor="text1"/>
                <w:sz w:val="24"/>
                <w:szCs w:val="24"/>
              </w:rPr>
              <w:t>ponowne użycie), m.in.: stosowanie materiałów z</w:t>
            </w:r>
            <w:r w:rsidR="00F413AE" w:rsidRPr="00482A67">
              <w:rPr>
                <w:rFonts w:cs="Calibri"/>
                <w:bCs/>
                <w:color w:val="000000" w:themeColor="text1"/>
                <w:sz w:val="24"/>
                <w:szCs w:val="24"/>
              </w:rPr>
              <w:t> </w:t>
            </w:r>
            <w:r w:rsidRPr="00482A67">
              <w:rPr>
                <w:rFonts w:cs="Calibri"/>
                <w:bCs/>
                <w:color w:val="000000" w:themeColor="text1"/>
                <w:sz w:val="24"/>
                <w:szCs w:val="24"/>
              </w:rPr>
              <w:t>recyklingu; obniżenie emisji z transportu materiałów ciężkich;</w:t>
            </w:r>
          </w:p>
          <w:p w14:paraId="5CF54A72" w14:textId="13675D04" w:rsidR="00945AB3" w:rsidRPr="00482A67" w:rsidRDefault="00945AB3" w:rsidP="00945AB3">
            <w:pPr>
              <w:numPr>
                <w:ilvl w:val="0"/>
                <w:numId w:val="8"/>
              </w:numPr>
              <w:spacing w:before="120" w:after="120"/>
              <w:ind w:left="430" w:hanging="284"/>
              <w:rPr>
                <w:rFonts w:cs="Calibri"/>
                <w:bCs/>
                <w:color w:val="000000" w:themeColor="text1"/>
                <w:sz w:val="24"/>
                <w:szCs w:val="24"/>
              </w:rPr>
            </w:pPr>
            <w:r w:rsidRPr="00482A67">
              <w:rPr>
                <w:rFonts w:cs="Calibri"/>
                <w:bCs/>
                <w:color w:val="000000" w:themeColor="text1"/>
                <w:sz w:val="24"/>
                <w:szCs w:val="24"/>
              </w:rPr>
              <w:t>realizacja projektu prowadzona będzie w sposób gwarantujący odporność wspartej infrastruktury na zagrożenia klimatyczne i katastrofy naturalne;</w:t>
            </w:r>
          </w:p>
          <w:p w14:paraId="7F6820B7" w14:textId="71915958" w:rsidR="00DE274C" w:rsidRPr="00482A67" w:rsidRDefault="00DE274C" w:rsidP="00945AB3">
            <w:pPr>
              <w:numPr>
                <w:ilvl w:val="0"/>
                <w:numId w:val="8"/>
              </w:numPr>
              <w:spacing w:before="120" w:after="120"/>
              <w:ind w:left="430" w:hanging="284"/>
              <w:rPr>
                <w:rFonts w:cs="Calibri"/>
                <w:bCs/>
                <w:color w:val="000000" w:themeColor="text1"/>
                <w:sz w:val="24"/>
                <w:szCs w:val="24"/>
              </w:rPr>
            </w:pPr>
            <w:r w:rsidRPr="00482A67">
              <w:rPr>
                <w:rFonts w:cs="Calibri"/>
                <w:bCs/>
                <w:color w:val="000000" w:themeColor="text1"/>
                <w:sz w:val="24"/>
                <w:szCs w:val="24"/>
              </w:rPr>
              <w:t>w ramach realizacji projektu zostaną pojęte</w:t>
            </w:r>
            <w:r w:rsidRPr="00482A67">
              <w:rPr>
                <w:color w:val="000000" w:themeColor="text1"/>
                <w:sz w:val="24"/>
                <w:szCs w:val="24"/>
              </w:rPr>
              <w:t xml:space="preserve"> działania zmniejszające degradację naturalnych siedlisk</w:t>
            </w:r>
            <w:r w:rsidR="002F4EA2" w:rsidRPr="00482A67">
              <w:rPr>
                <w:color w:val="000000" w:themeColor="text1"/>
                <w:sz w:val="24"/>
                <w:szCs w:val="24"/>
              </w:rPr>
              <w:t>, ich fragmentację</w:t>
            </w:r>
            <w:r w:rsidRPr="00482A67">
              <w:rPr>
                <w:color w:val="000000" w:themeColor="text1"/>
                <w:sz w:val="24"/>
                <w:szCs w:val="24"/>
              </w:rPr>
              <w:t xml:space="preserve"> </w:t>
            </w:r>
            <w:r w:rsidR="002F4EA2" w:rsidRPr="00482A67">
              <w:rPr>
                <w:color w:val="000000" w:themeColor="text1"/>
                <w:sz w:val="24"/>
                <w:szCs w:val="24"/>
              </w:rPr>
              <w:t>oraz</w:t>
            </w:r>
            <w:r w:rsidRPr="00482A67">
              <w:rPr>
                <w:color w:val="000000" w:themeColor="text1"/>
                <w:sz w:val="24"/>
                <w:szCs w:val="24"/>
              </w:rPr>
              <w:t xml:space="preserve"> powstrzymujące uratę bioróżnorodności;</w:t>
            </w:r>
          </w:p>
          <w:p w14:paraId="33E836E9" w14:textId="77777777" w:rsidR="00945AB3" w:rsidRPr="00482A67" w:rsidRDefault="00945AB3" w:rsidP="00945AB3">
            <w:pPr>
              <w:numPr>
                <w:ilvl w:val="0"/>
                <w:numId w:val="8"/>
              </w:numPr>
              <w:spacing w:before="120" w:after="120"/>
              <w:ind w:left="430" w:hanging="284"/>
              <w:rPr>
                <w:rFonts w:cs="Calibri"/>
                <w:bCs/>
                <w:color w:val="000000" w:themeColor="text1"/>
                <w:sz w:val="24"/>
                <w:szCs w:val="24"/>
              </w:rPr>
            </w:pPr>
            <w:r w:rsidRPr="00482A67">
              <w:rPr>
                <w:rFonts w:cs="Calibri"/>
                <w:bCs/>
                <w:color w:val="000000" w:themeColor="text1"/>
                <w:sz w:val="24"/>
                <w:szCs w:val="24"/>
              </w:rPr>
              <w:t xml:space="preserve">realizacja projektu będzie przyczyniać się do rozwoju niezawodnej, zrównoważonej i odpornej infrastruktury dobrej jakości, w tym infrastruktury regionalnej wspierającej rozwój gospodarczy i dobrobyt ludzi; </w:t>
            </w:r>
          </w:p>
          <w:p w14:paraId="6E8F604F" w14:textId="2AE5601F" w:rsidR="00945AB3" w:rsidRPr="00482A67" w:rsidRDefault="00945AB3" w:rsidP="00945AB3">
            <w:pPr>
              <w:numPr>
                <w:ilvl w:val="0"/>
                <w:numId w:val="8"/>
              </w:numPr>
              <w:spacing w:before="120" w:after="120"/>
              <w:ind w:left="430" w:hanging="284"/>
              <w:rPr>
                <w:rFonts w:cs="Calibri"/>
                <w:bCs/>
                <w:color w:val="000000" w:themeColor="text1"/>
                <w:sz w:val="24"/>
                <w:szCs w:val="24"/>
              </w:rPr>
            </w:pPr>
            <w:r w:rsidRPr="00482A67">
              <w:rPr>
                <w:rFonts w:cs="Calibri"/>
                <w:bCs/>
                <w:color w:val="000000" w:themeColor="text1"/>
                <w:sz w:val="24"/>
                <w:szCs w:val="24"/>
              </w:rPr>
              <w:t>projekt przyczyni się do zapewnienia mieszkańcom równego dostęp do bezpiecznych i</w:t>
            </w:r>
            <w:r w:rsidR="000B042C" w:rsidRPr="00482A67">
              <w:rPr>
                <w:rFonts w:cs="Calibri"/>
                <w:bCs/>
                <w:color w:val="000000" w:themeColor="text1"/>
                <w:sz w:val="24"/>
                <w:szCs w:val="24"/>
              </w:rPr>
              <w:t xml:space="preserve"> </w:t>
            </w:r>
            <w:r w:rsidRPr="00482A67">
              <w:rPr>
                <w:rFonts w:cs="Calibri"/>
                <w:bCs/>
                <w:color w:val="000000" w:themeColor="text1"/>
                <w:sz w:val="24"/>
                <w:szCs w:val="24"/>
              </w:rPr>
              <w:t xml:space="preserve">trwałych systemów transportu, zwracając szczególną uwagę na potrzeby grup szczególnie wrażliwych (w tym osób </w:t>
            </w:r>
            <w:r w:rsidR="00AE6498" w:rsidRPr="00482A67">
              <w:rPr>
                <w:rFonts w:cs="Calibri"/>
                <w:bCs/>
                <w:color w:val="000000" w:themeColor="text1"/>
                <w:sz w:val="24"/>
                <w:szCs w:val="24"/>
              </w:rPr>
              <w:t>ze szczególnymi potrzebami).</w:t>
            </w:r>
          </w:p>
          <w:p w14:paraId="0D6EA479" w14:textId="77777777" w:rsidR="00945AB3" w:rsidRPr="00482A67" w:rsidRDefault="00945AB3" w:rsidP="00945AB3">
            <w:pPr>
              <w:spacing w:before="120" w:after="120"/>
              <w:rPr>
                <w:rFonts w:cs="Calibri"/>
                <w:color w:val="000000" w:themeColor="text1"/>
                <w:sz w:val="24"/>
                <w:szCs w:val="24"/>
              </w:rPr>
            </w:pPr>
            <w:r w:rsidRPr="00482A67">
              <w:rPr>
                <w:rFonts w:cs="Calibri"/>
                <w:color w:val="000000" w:themeColor="text1"/>
                <w:sz w:val="24"/>
                <w:szCs w:val="24"/>
              </w:rPr>
              <w:t xml:space="preserve">Jednocześnie ocenie podlega czy projekt wpisuje się w rodzaje działań przedstawione w Programie (uznane za zgodne z zasadą „nie czyń poważnych szkód”). </w:t>
            </w:r>
          </w:p>
          <w:p w14:paraId="68A86D7A" w14:textId="32DFE1F9" w:rsidR="00945AB3" w:rsidRPr="00482A67" w:rsidRDefault="00945AB3" w:rsidP="00945AB3">
            <w:pPr>
              <w:spacing w:before="120" w:after="120"/>
              <w:rPr>
                <w:rFonts w:cs="Calibri"/>
                <w:color w:val="000000" w:themeColor="text1"/>
                <w:sz w:val="24"/>
                <w:szCs w:val="24"/>
              </w:rPr>
            </w:pPr>
            <w:r w:rsidRPr="00482A67">
              <w:rPr>
                <w:rFonts w:cs="Calibri"/>
                <w:color w:val="000000" w:themeColor="text1"/>
                <w:sz w:val="24"/>
                <w:szCs w:val="24"/>
              </w:rPr>
              <w:t xml:space="preserve">W ramach potwierdzenia spełnienia zasady „nie czyń poważnych szkód” należy odnieść się do Oceny „Do No </w:t>
            </w:r>
            <w:proofErr w:type="spellStart"/>
            <w:r w:rsidRPr="00482A67">
              <w:rPr>
                <w:rFonts w:cs="Calibri"/>
                <w:color w:val="000000" w:themeColor="text1"/>
                <w:sz w:val="24"/>
                <w:szCs w:val="24"/>
              </w:rPr>
              <w:t>Significant</w:t>
            </w:r>
            <w:proofErr w:type="spellEnd"/>
            <w:r w:rsidRPr="00482A67">
              <w:rPr>
                <w:rFonts w:cs="Calibri"/>
                <w:color w:val="000000" w:themeColor="text1"/>
                <w:sz w:val="24"/>
                <w:szCs w:val="24"/>
              </w:rPr>
              <w:t xml:space="preserve"> </w:t>
            </w:r>
            <w:proofErr w:type="spellStart"/>
            <w:r w:rsidRPr="00482A67">
              <w:rPr>
                <w:rFonts w:cs="Calibri"/>
                <w:color w:val="000000" w:themeColor="text1"/>
                <w:sz w:val="24"/>
                <w:szCs w:val="24"/>
              </w:rPr>
              <w:t>Harm</w:t>
            </w:r>
            <w:proofErr w:type="spellEnd"/>
            <w:r w:rsidRPr="00482A67">
              <w:rPr>
                <w:rFonts w:cs="Calibri"/>
                <w:color w:val="000000" w:themeColor="text1"/>
                <w:sz w:val="24"/>
                <w:szCs w:val="24"/>
              </w:rPr>
              <w:t xml:space="preserve">” (DNSH) dla </w:t>
            </w:r>
            <w:r w:rsidR="009805A5">
              <w:rPr>
                <w:rFonts w:cs="Calibri"/>
                <w:color w:val="000000" w:themeColor="text1"/>
                <w:sz w:val="24"/>
                <w:szCs w:val="24"/>
              </w:rPr>
              <w:t xml:space="preserve">zmiany FEPW. </w:t>
            </w:r>
          </w:p>
          <w:p w14:paraId="207CD204" w14:textId="04231582" w:rsidR="00945AB3" w:rsidRPr="00482A67" w:rsidRDefault="00945AB3" w:rsidP="00945AB3">
            <w:pPr>
              <w:spacing w:before="120" w:after="120"/>
              <w:rPr>
                <w:rFonts w:cs="Calibri"/>
                <w:color w:val="000000" w:themeColor="text1"/>
                <w:sz w:val="24"/>
                <w:szCs w:val="24"/>
              </w:rPr>
            </w:pPr>
            <w:r w:rsidRPr="00482A67">
              <w:rPr>
                <w:rFonts w:cs="Calibri"/>
                <w:color w:val="000000" w:themeColor="text1"/>
                <w:sz w:val="24"/>
                <w:szCs w:val="24"/>
              </w:rPr>
              <w:lastRenderedPageBreak/>
              <w:t>Ocenie będzie podlegać czy dany projekt spełnia wymogi określone dla rodzajów działań ujętych w</w:t>
            </w:r>
            <w:r w:rsidR="000B042C" w:rsidRPr="00482A67">
              <w:rPr>
                <w:rFonts w:cs="Calibri"/>
                <w:color w:val="000000" w:themeColor="text1"/>
                <w:sz w:val="24"/>
                <w:szCs w:val="24"/>
              </w:rPr>
              <w:t xml:space="preserve"> </w:t>
            </w:r>
            <w:r w:rsidRPr="00482A67">
              <w:rPr>
                <w:rFonts w:cs="Calibri"/>
                <w:color w:val="000000" w:themeColor="text1"/>
                <w:sz w:val="24"/>
                <w:szCs w:val="24"/>
              </w:rPr>
              <w:t>ww.</w:t>
            </w:r>
            <w:r w:rsidR="000B042C" w:rsidRPr="00482A67">
              <w:rPr>
                <w:rFonts w:cs="Calibri"/>
                <w:color w:val="000000" w:themeColor="text1"/>
                <w:sz w:val="24"/>
                <w:szCs w:val="24"/>
              </w:rPr>
              <w:t xml:space="preserve"> </w:t>
            </w:r>
            <w:r w:rsidRPr="00482A67">
              <w:rPr>
                <w:rFonts w:cs="Calibri"/>
                <w:color w:val="000000" w:themeColor="text1"/>
                <w:sz w:val="24"/>
                <w:szCs w:val="24"/>
              </w:rPr>
              <w:t xml:space="preserve">Ocenie DNSH. </w:t>
            </w:r>
          </w:p>
          <w:p w14:paraId="6F919E1F" w14:textId="73DC6C0D" w:rsidR="00945AB3" w:rsidRPr="00482A67" w:rsidRDefault="00945AB3" w:rsidP="00945AB3">
            <w:pPr>
              <w:spacing w:before="120" w:after="120"/>
              <w:rPr>
                <w:rFonts w:cs="Calibri"/>
                <w:color w:val="000000" w:themeColor="text1"/>
                <w:sz w:val="24"/>
                <w:szCs w:val="24"/>
              </w:rPr>
            </w:pPr>
            <w:r w:rsidRPr="00482A67">
              <w:rPr>
                <w:rFonts w:cs="Calibri"/>
                <w:color w:val="000000" w:themeColor="text1"/>
                <w:sz w:val="24"/>
                <w:szCs w:val="24"/>
              </w:rPr>
              <w:t>Dodatkowo istotne aspekty projektu, mające wpływ na spełnienie zasady zrównoważonego rozwoju są oceniane w ramach następujących kryteriów</w:t>
            </w:r>
            <w:r w:rsidR="000B042C" w:rsidRPr="00482A67">
              <w:rPr>
                <w:rFonts w:cs="Calibri"/>
                <w:color w:val="000000" w:themeColor="text1"/>
                <w:sz w:val="24"/>
                <w:szCs w:val="24"/>
              </w:rPr>
              <w:t>:</w:t>
            </w:r>
          </w:p>
          <w:p w14:paraId="406BEDB8" w14:textId="2251716C" w:rsidR="00945AB3" w:rsidRPr="00482A67" w:rsidRDefault="00945AB3" w:rsidP="000B042C">
            <w:pPr>
              <w:ind w:left="310" w:hanging="284"/>
              <w:rPr>
                <w:rFonts w:cs="Calibri"/>
                <w:color w:val="000000" w:themeColor="text1"/>
                <w:sz w:val="24"/>
                <w:szCs w:val="24"/>
              </w:rPr>
            </w:pPr>
            <w:r w:rsidRPr="00482A67">
              <w:rPr>
                <w:rFonts w:cs="Calibri"/>
                <w:color w:val="000000" w:themeColor="text1"/>
                <w:sz w:val="24"/>
                <w:szCs w:val="24"/>
              </w:rPr>
              <w:t>•</w:t>
            </w:r>
            <w:r w:rsidRPr="00482A67">
              <w:rPr>
                <w:rFonts w:cs="Calibri"/>
                <w:color w:val="000000" w:themeColor="text1"/>
                <w:sz w:val="24"/>
                <w:szCs w:val="24"/>
              </w:rPr>
              <w:tab/>
            </w:r>
            <w:r w:rsidR="009C4089" w:rsidRPr="00482A67">
              <w:rPr>
                <w:rFonts w:cs="Calibri"/>
                <w:i/>
                <w:iCs/>
                <w:color w:val="000000" w:themeColor="text1"/>
                <w:sz w:val="24"/>
                <w:szCs w:val="24"/>
              </w:rPr>
              <w:t>Projekt został poddany ocenie zgodnie z wymaganiami w</w:t>
            </w:r>
            <w:r w:rsidR="000B042C" w:rsidRPr="00482A67">
              <w:rPr>
                <w:rFonts w:cs="Calibri"/>
                <w:i/>
                <w:iCs/>
                <w:color w:val="000000" w:themeColor="text1"/>
                <w:sz w:val="24"/>
                <w:szCs w:val="24"/>
              </w:rPr>
              <w:t> </w:t>
            </w:r>
            <w:r w:rsidR="009C4089" w:rsidRPr="00482A67">
              <w:rPr>
                <w:rFonts w:cs="Calibri"/>
                <w:i/>
                <w:iCs/>
                <w:color w:val="000000" w:themeColor="text1"/>
                <w:sz w:val="24"/>
                <w:szCs w:val="24"/>
              </w:rPr>
              <w:t>zakresie ochrony środowiska</w:t>
            </w:r>
            <w:r w:rsidR="009C4089" w:rsidRPr="00482A67">
              <w:rPr>
                <w:rFonts w:cs="Calibri"/>
                <w:color w:val="000000" w:themeColor="text1"/>
                <w:sz w:val="24"/>
                <w:szCs w:val="24"/>
              </w:rPr>
              <w:t>;</w:t>
            </w:r>
          </w:p>
          <w:p w14:paraId="078B7966" w14:textId="77777777" w:rsidR="00945AB3" w:rsidRPr="00482A67" w:rsidRDefault="00945AB3" w:rsidP="000B042C">
            <w:pPr>
              <w:ind w:left="310" w:hanging="284"/>
              <w:rPr>
                <w:rFonts w:cs="Calibri"/>
                <w:color w:val="000000" w:themeColor="text1"/>
                <w:sz w:val="24"/>
                <w:szCs w:val="24"/>
              </w:rPr>
            </w:pPr>
            <w:r w:rsidRPr="00482A67">
              <w:rPr>
                <w:rFonts w:cs="Calibri"/>
                <w:color w:val="000000" w:themeColor="text1"/>
                <w:sz w:val="24"/>
                <w:szCs w:val="24"/>
              </w:rPr>
              <w:t>•</w:t>
            </w:r>
            <w:r w:rsidRPr="00482A67">
              <w:rPr>
                <w:rFonts w:cs="Calibri"/>
                <w:color w:val="000000" w:themeColor="text1"/>
                <w:sz w:val="24"/>
                <w:szCs w:val="24"/>
              </w:rPr>
              <w:tab/>
            </w:r>
            <w:r w:rsidRPr="00482A67">
              <w:rPr>
                <w:rFonts w:cs="Calibri"/>
                <w:i/>
                <w:iCs/>
                <w:color w:val="000000" w:themeColor="text1"/>
                <w:sz w:val="24"/>
                <w:szCs w:val="24"/>
              </w:rPr>
              <w:t>Zdolność projektu do adaptacji do zmian klimatu</w:t>
            </w:r>
            <w:r w:rsidRPr="00482A67">
              <w:rPr>
                <w:rFonts w:cs="Calibri"/>
                <w:color w:val="000000" w:themeColor="text1"/>
                <w:sz w:val="24"/>
                <w:szCs w:val="24"/>
              </w:rPr>
              <w:t>.</w:t>
            </w:r>
          </w:p>
          <w:p w14:paraId="0CBCF175" w14:textId="03F82EF4" w:rsidR="00945AB3" w:rsidRPr="00482A67" w:rsidRDefault="00945AB3" w:rsidP="00945AB3">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4787E035" w14:textId="77777777" w:rsidR="00945AB3" w:rsidRPr="00482A67" w:rsidRDefault="00945AB3" w:rsidP="00945AB3">
            <w:pPr>
              <w:spacing w:before="120" w:after="120"/>
              <w:rPr>
                <w:rFonts w:cs="Calibri"/>
                <w:b/>
                <w:color w:val="000000" w:themeColor="text1"/>
                <w:sz w:val="24"/>
                <w:szCs w:val="24"/>
              </w:rPr>
            </w:pPr>
            <w:r w:rsidRPr="00482A67">
              <w:rPr>
                <w:rFonts w:cs="Calibri"/>
                <w:b/>
                <w:color w:val="000000" w:themeColor="text1"/>
                <w:sz w:val="24"/>
                <w:szCs w:val="24"/>
              </w:rPr>
              <w:t>Możliwe jest przyznanie 0 albo 1 pkt., przy czym:</w:t>
            </w:r>
          </w:p>
          <w:p w14:paraId="42B12EC4" w14:textId="62B618F4" w:rsidR="00945AB3" w:rsidRPr="00482A67" w:rsidRDefault="00945AB3" w:rsidP="00945AB3">
            <w:pPr>
              <w:spacing w:before="120" w:after="120"/>
              <w:rPr>
                <w:rFonts w:cs="Calibri"/>
                <w:color w:val="000000" w:themeColor="text1"/>
                <w:sz w:val="24"/>
                <w:szCs w:val="24"/>
              </w:rPr>
            </w:pPr>
            <w:r w:rsidRPr="00482A67">
              <w:rPr>
                <w:rFonts w:cs="Calibri"/>
                <w:b/>
                <w:bCs/>
                <w:color w:val="000000" w:themeColor="text1"/>
                <w:sz w:val="24"/>
                <w:szCs w:val="24"/>
              </w:rPr>
              <w:t>0 pkt.</w:t>
            </w:r>
            <w:r w:rsidRPr="00482A67">
              <w:rPr>
                <w:rFonts w:cs="Calibri"/>
                <w:color w:val="000000" w:themeColor="text1"/>
                <w:sz w:val="24"/>
                <w:szCs w:val="24"/>
              </w:rPr>
              <w:t xml:space="preserve"> – </w:t>
            </w:r>
            <w:r w:rsidRPr="00482A67">
              <w:rPr>
                <w:rFonts w:cs="Calibri"/>
                <w:bCs/>
                <w:color w:val="000000" w:themeColor="text1"/>
                <w:sz w:val="24"/>
                <w:szCs w:val="24"/>
              </w:rPr>
              <w:t>projekt jest niezgodny z zasadą zrównoważonego rozwoju lub</w:t>
            </w:r>
            <w:r w:rsidRPr="00482A67">
              <w:rPr>
                <w:rFonts w:cs="Calibri"/>
                <w:color w:val="000000" w:themeColor="text1"/>
                <w:sz w:val="24"/>
                <w:szCs w:val="24"/>
              </w:rPr>
              <w:t xml:space="preserve"> projekt nie jest zgodny z zasadą nie czyń poważnych szkód. </w:t>
            </w:r>
          </w:p>
          <w:p w14:paraId="49577702" w14:textId="2E5D6C68" w:rsidR="00945AB3" w:rsidRPr="00482A67" w:rsidRDefault="00945AB3" w:rsidP="00945AB3">
            <w:pPr>
              <w:spacing w:before="120"/>
              <w:ind w:hanging="11"/>
              <w:rPr>
                <w:bCs/>
                <w:color w:val="000000" w:themeColor="text1"/>
                <w:sz w:val="24"/>
                <w:szCs w:val="24"/>
              </w:rPr>
            </w:pPr>
            <w:r w:rsidRPr="00482A67">
              <w:rPr>
                <w:rFonts w:cs="Calibri"/>
                <w:b/>
                <w:bCs/>
                <w:color w:val="000000" w:themeColor="text1"/>
                <w:sz w:val="24"/>
                <w:szCs w:val="24"/>
              </w:rPr>
              <w:t>1 pkt</w:t>
            </w:r>
            <w:r w:rsidRPr="00482A67">
              <w:rPr>
                <w:rFonts w:cs="Calibri"/>
                <w:color w:val="000000" w:themeColor="text1"/>
                <w:sz w:val="24"/>
                <w:szCs w:val="24"/>
              </w:rPr>
              <w:t xml:space="preserve"> – </w:t>
            </w:r>
            <w:r w:rsidRPr="00482A67">
              <w:rPr>
                <w:rFonts w:cs="Calibri"/>
                <w:bCs/>
                <w:color w:val="000000" w:themeColor="text1"/>
                <w:sz w:val="24"/>
                <w:szCs w:val="24"/>
              </w:rPr>
              <w:t xml:space="preserve">projekt jest zgodny z zasadą zrównoważonego rozwoju i projekt </w:t>
            </w:r>
            <w:r w:rsidRPr="00482A67">
              <w:rPr>
                <w:rFonts w:cs="Calibri"/>
                <w:color w:val="000000" w:themeColor="text1"/>
                <w:sz w:val="24"/>
                <w:szCs w:val="24"/>
              </w:rPr>
              <w:t>jest zgodny z zasadą „nie czyń poważnych szkód”. Dla przyznania 1 pkt. konieczne jest także uzyskanie po 1 pkt</w:t>
            </w:r>
            <w:r w:rsidR="00E12C3C" w:rsidRPr="00482A67">
              <w:rPr>
                <w:rFonts w:cs="Calibri"/>
                <w:color w:val="000000" w:themeColor="text1"/>
                <w:sz w:val="24"/>
                <w:szCs w:val="24"/>
              </w:rPr>
              <w:t>.</w:t>
            </w:r>
            <w:r w:rsidRPr="00482A67">
              <w:rPr>
                <w:rFonts w:cs="Calibri"/>
                <w:color w:val="000000" w:themeColor="text1"/>
                <w:sz w:val="24"/>
                <w:szCs w:val="24"/>
              </w:rPr>
              <w:t xml:space="preserve"> w kryteriach:</w:t>
            </w:r>
            <w:r w:rsidR="009C4089" w:rsidRPr="00482A67">
              <w:rPr>
                <w:rFonts w:cs="Calibri"/>
                <w:i/>
                <w:iCs/>
                <w:color w:val="000000" w:themeColor="text1"/>
                <w:sz w:val="24"/>
                <w:szCs w:val="24"/>
              </w:rPr>
              <w:t xml:space="preserve"> Projekt został poddany ocenie zgodnie z</w:t>
            </w:r>
            <w:r w:rsidR="000B042C" w:rsidRPr="00482A67">
              <w:rPr>
                <w:rFonts w:cs="Calibri"/>
                <w:i/>
                <w:iCs/>
                <w:color w:val="000000" w:themeColor="text1"/>
                <w:sz w:val="24"/>
                <w:szCs w:val="24"/>
              </w:rPr>
              <w:t> </w:t>
            </w:r>
            <w:r w:rsidR="009C4089" w:rsidRPr="00482A67">
              <w:rPr>
                <w:rFonts w:cs="Calibri"/>
                <w:i/>
                <w:iCs/>
                <w:color w:val="000000" w:themeColor="text1"/>
                <w:sz w:val="24"/>
                <w:szCs w:val="24"/>
              </w:rPr>
              <w:t>wymaganiami w zakresie ochrony środowiska</w:t>
            </w:r>
            <w:r w:rsidRPr="00482A67">
              <w:rPr>
                <w:rFonts w:cs="Calibri"/>
                <w:color w:val="000000" w:themeColor="text1"/>
                <w:sz w:val="24"/>
                <w:szCs w:val="24"/>
              </w:rPr>
              <w:t xml:space="preserve"> i</w:t>
            </w:r>
            <w:r w:rsidR="000B042C" w:rsidRPr="00482A67">
              <w:rPr>
                <w:rFonts w:cs="Calibri"/>
                <w:color w:val="000000" w:themeColor="text1"/>
                <w:sz w:val="24"/>
                <w:szCs w:val="24"/>
              </w:rPr>
              <w:t xml:space="preserve"> </w:t>
            </w:r>
            <w:r w:rsidRPr="00482A67">
              <w:rPr>
                <w:rFonts w:cs="Calibri"/>
                <w:i/>
                <w:iCs/>
                <w:color w:val="000000" w:themeColor="text1"/>
                <w:sz w:val="24"/>
                <w:szCs w:val="24"/>
              </w:rPr>
              <w:t>Zdolność projektu do adaptacji do zmian klimatu</w:t>
            </w:r>
            <w:r w:rsidRPr="00482A67">
              <w:rPr>
                <w:rFonts w:cs="Calibri"/>
                <w:color w:val="000000" w:themeColor="text1"/>
                <w:sz w:val="24"/>
                <w:szCs w:val="24"/>
              </w:rPr>
              <w:t>.</w:t>
            </w:r>
          </w:p>
        </w:tc>
        <w:tc>
          <w:tcPr>
            <w:tcW w:w="3118" w:type="dxa"/>
            <w:shd w:val="clear" w:color="auto" w:fill="auto"/>
          </w:tcPr>
          <w:p w14:paraId="3B7D5162" w14:textId="5CEE0E5A" w:rsidR="00945AB3" w:rsidRPr="00482A67" w:rsidRDefault="002F06FB" w:rsidP="00594751">
            <w:pPr>
              <w:jc w:val="center"/>
              <w:rPr>
                <w:color w:val="000000" w:themeColor="text1"/>
              </w:rPr>
            </w:pPr>
            <w:r w:rsidRPr="00482A67">
              <w:rPr>
                <w:rFonts w:cs="Calibri"/>
                <w:color w:val="000000" w:themeColor="text1"/>
                <w:sz w:val="24"/>
                <w:szCs w:val="24"/>
              </w:rPr>
              <w:lastRenderedPageBreak/>
              <w:t>0 albo 1</w:t>
            </w:r>
          </w:p>
        </w:tc>
      </w:tr>
      <w:tr w:rsidR="00482A67" w:rsidRPr="00482A67" w14:paraId="30C6B1AF" w14:textId="77777777" w:rsidTr="00A84F2A">
        <w:trPr>
          <w:trHeight w:val="558"/>
        </w:trPr>
        <w:tc>
          <w:tcPr>
            <w:tcW w:w="747" w:type="dxa"/>
            <w:shd w:val="clear" w:color="auto" w:fill="auto"/>
          </w:tcPr>
          <w:p w14:paraId="6877AA56" w14:textId="793052CC" w:rsidR="009C7B8A"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lastRenderedPageBreak/>
              <w:t>11</w:t>
            </w:r>
          </w:p>
        </w:tc>
        <w:tc>
          <w:tcPr>
            <w:tcW w:w="4360" w:type="dxa"/>
            <w:shd w:val="clear" w:color="auto" w:fill="auto"/>
          </w:tcPr>
          <w:p w14:paraId="51CE8BE5" w14:textId="2102FB27" w:rsidR="009C7B8A" w:rsidRPr="00482A67" w:rsidRDefault="009C7B8A" w:rsidP="00594751">
            <w:pPr>
              <w:rPr>
                <w:color w:val="000000" w:themeColor="text1"/>
                <w:sz w:val="24"/>
                <w:szCs w:val="24"/>
              </w:rPr>
            </w:pPr>
            <w:r w:rsidRPr="00482A67">
              <w:rPr>
                <w:rFonts w:cs="Calibri"/>
                <w:color w:val="000000" w:themeColor="text1"/>
                <w:sz w:val="24"/>
                <w:szCs w:val="24"/>
              </w:rPr>
              <w:t>Projekt ma pozytywny wpływ na zasadę równości szans i niedyskryminacji, w tym dostępności dla osób z</w:t>
            </w:r>
            <w:r w:rsidR="00E12C3C" w:rsidRPr="00482A67">
              <w:rPr>
                <w:rFonts w:cs="Calibri"/>
                <w:color w:val="000000" w:themeColor="text1"/>
                <w:sz w:val="24"/>
                <w:szCs w:val="24"/>
              </w:rPr>
              <w:t> </w:t>
            </w:r>
            <w:r w:rsidRPr="00482A67">
              <w:rPr>
                <w:rFonts w:cs="Calibri"/>
                <w:color w:val="000000" w:themeColor="text1"/>
                <w:sz w:val="24"/>
                <w:szCs w:val="24"/>
              </w:rPr>
              <w:t>niepełnosprawnościami</w:t>
            </w:r>
          </w:p>
        </w:tc>
        <w:tc>
          <w:tcPr>
            <w:tcW w:w="6765" w:type="dxa"/>
            <w:shd w:val="clear" w:color="auto" w:fill="auto"/>
          </w:tcPr>
          <w:p w14:paraId="670A6517" w14:textId="5ABB98E0" w:rsidR="009C7B8A" w:rsidRPr="00482A67" w:rsidRDefault="009C7B8A" w:rsidP="00365B95">
            <w:pPr>
              <w:spacing w:after="120"/>
              <w:rPr>
                <w:rFonts w:cs="Calibri"/>
                <w:color w:val="000000" w:themeColor="text1"/>
                <w:sz w:val="24"/>
                <w:szCs w:val="24"/>
              </w:rPr>
            </w:pPr>
            <w:r w:rsidRPr="00A84F2A">
              <w:rPr>
                <w:rFonts w:cs="Calibri"/>
                <w:bCs/>
                <w:color w:val="000000" w:themeColor="text1"/>
                <w:sz w:val="24"/>
                <w:szCs w:val="24"/>
              </w:rPr>
              <w:t>Wnioskodawca</w:t>
            </w:r>
            <w:r w:rsidRPr="00482A67">
              <w:rPr>
                <w:rFonts w:cs="Calibri"/>
                <w:color w:val="000000" w:themeColor="text1"/>
                <w:sz w:val="24"/>
                <w:szCs w:val="24"/>
              </w:rPr>
              <w:t xml:space="preserve"> powinien</w:t>
            </w:r>
            <w:r w:rsidRPr="00482A67">
              <w:rPr>
                <w:color w:val="000000" w:themeColor="text1"/>
              </w:rPr>
              <w:t xml:space="preserve"> </w:t>
            </w:r>
            <w:r w:rsidRPr="00482A67">
              <w:rPr>
                <w:rFonts w:cs="Calibri"/>
                <w:color w:val="000000" w:themeColor="text1"/>
                <w:sz w:val="24"/>
                <w:szCs w:val="24"/>
              </w:rPr>
              <w:t>wykazać, w jaki sposób realizacja projektu ma pozytywny wpływ na zasadę równości szans i</w:t>
            </w:r>
            <w:r w:rsidR="00956109" w:rsidRPr="00482A67">
              <w:rPr>
                <w:rFonts w:cs="Calibri"/>
                <w:color w:val="000000" w:themeColor="text1"/>
                <w:sz w:val="24"/>
                <w:szCs w:val="24"/>
              </w:rPr>
              <w:t> </w:t>
            </w:r>
            <w:r w:rsidRPr="00482A67">
              <w:rPr>
                <w:rFonts w:cs="Calibri"/>
                <w:color w:val="000000" w:themeColor="text1"/>
                <w:sz w:val="24"/>
                <w:szCs w:val="24"/>
              </w:rPr>
              <w:t xml:space="preserve">niedyskryminacji, w tym dostępności dla osób </w:t>
            </w:r>
            <w:r w:rsidRPr="00482A67">
              <w:rPr>
                <w:rFonts w:cs="Calibri"/>
                <w:color w:val="000000" w:themeColor="text1"/>
                <w:sz w:val="24"/>
                <w:szCs w:val="24"/>
              </w:rPr>
              <w:lastRenderedPageBreak/>
              <w:t>z niepełnosprawnościami</w:t>
            </w:r>
            <w:r w:rsidRPr="00482A67">
              <w:rPr>
                <w:rFonts w:cs="Calibri"/>
                <w:color w:val="000000" w:themeColor="text1"/>
                <w:sz w:val="24"/>
                <w:szCs w:val="24"/>
                <w:vertAlign w:val="superscript"/>
              </w:rPr>
              <w:footnoteReference w:id="2"/>
            </w:r>
            <w:r w:rsidRPr="00482A67">
              <w:rPr>
                <w:rFonts w:cs="Calibri"/>
                <w:color w:val="000000" w:themeColor="text1"/>
                <w:sz w:val="24"/>
                <w:szCs w:val="24"/>
              </w:rPr>
              <w:t xml:space="preserve"> poprzez zapewnienie dostępności produktów lub usług</w:t>
            </w:r>
            <w:r w:rsidRPr="00482A67">
              <w:rPr>
                <w:rFonts w:cs="Calibri"/>
                <w:color w:val="000000" w:themeColor="text1"/>
                <w:sz w:val="24"/>
                <w:szCs w:val="24"/>
                <w:vertAlign w:val="superscript"/>
              </w:rPr>
              <w:footnoteReference w:id="3"/>
            </w:r>
            <w:r w:rsidRPr="00482A67">
              <w:rPr>
                <w:rFonts w:cs="Calibri"/>
                <w:color w:val="000000" w:themeColor="text1"/>
                <w:sz w:val="24"/>
                <w:szCs w:val="24"/>
              </w:rPr>
              <w:t>.</w:t>
            </w:r>
          </w:p>
          <w:p w14:paraId="14D51A1F" w14:textId="6F9A240F" w:rsidR="009C7B8A" w:rsidRPr="00482A67" w:rsidRDefault="009C7B8A" w:rsidP="009C7B8A">
            <w:pPr>
              <w:spacing w:before="120" w:after="120"/>
              <w:rPr>
                <w:rFonts w:cs="Calibri"/>
                <w:color w:val="000000" w:themeColor="text1"/>
                <w:sz w:val="24"/>
                <w:szCs w:val="24"/>
              </w:rPr>
            </w:pPr>
            <w:r w:rsidRPr="00482A67">
              <w:rPr>
                <w:rFonts w:cs="Calibri"/>
                <w:color w:val="000000" w:themeColor="text1"/>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użytkowników/użytkowniczek. Dostępność pozwala osobom, które mogą być wykluczone (ze względu na</w:t>
            </w:r>
            <w:r w:rsidR="00956109" w:rsidRPr="00482A67">
              <w:rPr>
                <w:rFonts w:cs="Calibri"/>
                <w:color w:val="000000" w:themeColor="text1"/>
                <w:sz w:val="24"/>
                <w:szCs w:val="24"/>
              </w:rPr>
              <w:t xml:space="preserve"> </w:t>
            </w:r>
            <w:r w:rsidRPr="00482A67">
              <w:rPr>
                <w:rFonts w:cs="Calibri"/>
                <w:color w:val="000000" w:themeColor="text1"/>
                <w:sz w:val="24"/>
                <w:szCs w:val="24"/>
              </w:rPr>
              <w:t>różne przesłanki np. wiek, niepełnosprawność, opieka nad dziećmi</w:t>
            </w:r>
            <w:r w:rsidR="00663DCA" w:rsidRPr="00482A67">
              <w:rPr>
                <w:rFonts w:cs="Calibri"/>
                <w:color w:val="000000" w:themeColor="text1"/>
                <w:sz w:val="24"/>
                <w:szCs w:val="24"/>
              </w:rPr>
              <w:t xml:space="preserve"> </w:t>
            </w:r>
            <w:r w:rsidRPr="00482A67">
              <w:rPr>
                <w:rFonts w:cs="Calibri"/>
                <w:color w:val="000000" w:themeColor="text1"/>
                <w:sz w:val="24"/>
                <w:szCs w:val="24"/>
              </w:rPr>
              <w:t>itd.), w</w:t>
            </w:r>
            <w:r w:rsidR="00956109" w:rsidRPr="00482A67">
              <w:rPr>
                <w:rFonts w:cs="Calibri"/>
                <w:color w:val="000000" w:themeColor="text1"/>
                <w:sz w:val="24"/>
                <w:szCs w:val="24"/>
              </w:rPr>
              <w:t xml:space="preserve"> </w:t>
            </w:r>
            <w:r w:rsidRPr="00482A67">
              <w:rPr>
                <w:rFonts w:cs="Calibri"/>
                <w:color w:val="000000" w:themeColor="text1"/>
                <w:sz w:val="24"/>
                <w:szCs w:val="24"/>
              </w:rPr>
              <w:t xml:space="preserve">szczególności osobom </w:t>
            </w:r>
            <w:r w:rsidR="00E12C3C" w:rsidRPr="00482A67">
              <w:rPr>
                <w:rFonts w:cs="Calibri"/>
                <w:color w:val="000000" w:themeColor="text1"/>
                <w:sz w:val="24"/>
                <w:szCs w:val="24"/>
              </w:rPr>
              <w:t>z</w:t>
            </w:r>
            <w:r w:rsidR="00956109" w:rsidRPr="00482A67">
              <w:rPr>
                <w:rFonts w:cs="Calibri"/>
                <w:color w:val="000000" w:themeColor="text1"/>
                <w:sz w:val="24"/>
                <w:szCs w:val="24"/>
              </w:rPr>
              <w:t xml:space="preserve"> </w:t>
            </w:r>
            <w:r w:rsidRPr="00482A67">
              <w:rPr>
                <w:rFonts w:cs="Calibri"/>
                <w:color w:val="000000" w:themeColor="text1"/>
                <w:sz w:val="24"/>
                <w:szCs w:val="24"/>
              </w:rPr>
              <w:t>niepełnosprawnościami i starszym na</w:t>
            </w:r>
            <w:r w:rsidR="00956109" w:rsidRPr="00482A67">
              <w:rPr>
                <w:rFonts w:cs="Calibri"/>
                <w:color w:val="000000" w:themeColor="text1"/>
                <w:sz w:val="24"/>
                <w:szCs w:val="24"/>
              </w:rPr>
              <w:t xml:space="preserve"> </w:t>
            </w:r>
            <w:r w:rsidRPr="00482A67">
              <w:rPr>
                <w:rFonts w:cs="Calibri"/>
                <w:color w:val="000000" w:themeColor="text1"/>
                <w:sz w:val="24"/>
                <w:szCs w:val="24"/>
              </w:rPr>
              <w:t>korzystanie z</w:t>
            </w:r>
            <w:r w:rsidR="00956109" w:rsidRPr="00482A67">
              <w:rPr>
                <w:rFonts w:cs="Calibri"/>
                <w:color w:val="000000" w:themeColor="text1"/>
                <w:sz w:val="24"/>
                <w:szCs w:val="24"/>
              </w:rPr>
              <w:t xml:space="preserve"> </w:t>
            </w:r>
            <w:r w:rsidRPr="00482A67">
              <w:rPr>
                <w:rFonts w:cs="Calibri"/>
                <w:color w:val="000000" w:themeColor="text1"/>
                <w:sz w:val="24"/>
                <w:szCs w:val="24"/>
              </w:rPr>
              <w:t xml:space="preserve">nich </w:t>
            </w:r>
            <w:r w:rsidR="00E12C3C" w:rsidRPr="00482A67">
              <w:rPr>
                <w:rFonts w:cs="Calibri"/>
                <w:color w:val="000000" w:themeColor="text1"/>
                <w:sz w:val="24"/>
                <w:szCs w:val="24"/>
              </w:rPr>
              <w:t>na </w:t>
            </w:r>
            <w:r w:rsidRPr="00482A67">
              <w:rPr>
                <w:rFonts w:cs="Calibri"/>
                <w:color w:val="000000" w:themeColor="text1"/>
                <w:sz w:val="24"/>
                <w:szCs w:val="24"/>
              </w:rPr>
              <w:t>zasadzie równości z innymi osobami</w:t>
            </w:r>
            <w:r w:rsidRPr="00482A67">
              <w:rPr>
                <w:rStyle w:val="Odwoanieprzypisudolnego"/>
                <w:rFonts w:cs="Calibri"/>
                <w:color w:val="000000" w:themeColor="text1"/>
                <w:sz w:val="24"/>
                <w:szCs w:val="24"/>
              </w:rPr>
              <w:footnoteReference w:id="4"/>
            </w:r>
            <w:r w:rsidRPr="00482A67">
              <w:rPr>
                <w:rFonts w:cs="Calibri"/>
                <w:color w:val="000000" w:themeColor="text1"/>
                <w:sz w:val="24"/>
                <w:szCs w:val="24"/>
              </w:rPr>
              <w:t xml:space="preserve">. </w:t>
            </w:r>
          </w:p>
          <w:p w14:paraId="4E57C6EA" w14:textId="5F8DB1B9" w:rsidR="009C7B8A" w:rsidRPr="00482A67" w:rsidRDefault="009C7B8A" w:rsidP="009C7B8A">
            <w:pPr>
              <w:spacing w:before="120" w:after="120"/>
              <w:rPr>
                <w:rFonts w:cs="Calibri"/>
                <w:color w:val="000000" w:themeColor="text1"/>
                <w:sz w:val="24"/>
                <w:szCs w:val="24"/>
              </w:rPr>
            </w:pPr>
            <w:r w:rsidRPr="00482A67">
              <w:rPr>
                <w:rFonts w:cs="Calibri"/>
                <w:color w:val="000000" w:themeColor="text1"/>
                <w:sz w:val="24"/>
                <w:szCs w:val="24"/>
              </w:rPr>
              <w:t xml:space="preserve">Dopuszczalne jest uznanie neutralności poszczególnych </w:t>
            </w:r>
            <w:r w:rsidRPr="00482A67">
              <w:rPr>
                <w:rFonts w:cs="Calibri"/>
                <w:b/>
                <w:bCs/>
                <w:color w:val="000000" w:themeColor="text1"/>
                <w:sz w:val="24"/>
                <w:szCs w:val="24"/>
              </w:rPr>
              <w:t>produktów/usług projektu</w:t>
            </w:r>
            <w:r w:rsidRPr="00482A67">
              <w:rPr>
                <w:rFonts w:cs="Calibri"/>
                <w:color w:val="000000" w:themeColor="text1"/>
                <w:sz w:val="24"/>
                <w:szCs w:val="24"/>
              </w:rPr>
              <w:t xml:space="preserve"> w stosunku do ww. zasady, o ile Wnioskodawca wykaże, że produkty/usługi nie mają swoich bezpośrednich użytkowników/użytkowniczek (np.</w:t>
            </w:r>
            <w:r w:rsidR="00956109" w:rsidRPr="00482A67">
              <w:rPr>
                <w:rFonts w:cs="Calibri"/>
                <w:color w:val="000000" w:themeColor="text1"/>
                <w:sz w:val="24"/>
                <w:szCs w:val="24"/>
              </w:rPr>
              <w:t xml:space="preserve"> </w:t>
            </w:r>
            <w:r w:rsidRPr="00482A67">
              <w:rPr>
                <w:rFonts w:cs="Calibri"/>
                <w:color w:val="000000" w:themeColor="text1"/>
                <w:sz w:val="24"/>
                <w:szCs w:val="24"/>
              </w:rPr>
              <w:t>trakcje kolejowe, instalacje elektryczne, linie przesyłowe, automatyczne linie produkcyjne, zbiorniki retencyjne, nowe lub usprawnione procesy technologiczne). W takiej sytuacji również uznaje się, że projekt ma pozytywny wpływ na ww. zasadę.</w:t>
            </w:r>
          </w:p>
          <w:p w14:paraId="1876ECEE" w14:textId="77777777" w:rsidR="009C7B8A" w:rsidRPr="00482A67" w:rsidRDefault="009C7B8A" w:rsidP="009C7B8A">
            <w:pPr>
              <w:spacing w:before="120" w:after="120"/>
              <w:rPr>
                <w:rFonts w:cs="Calibri"/>
                <w:color w:val="000000" w:themeColor="text1"/>
                <w:sz w:val="24"/>
                <w:szCs w:val="24"/>
              </w:rPr>
            </w:pPr>
            <w:r w:rsidRPr="00482A67">
              <w:rPr>
                <w:rFonts w:cs="Calibri"/>
                <w:bCs/>
                <w:color w:val="000000" w:themeColor="text1"/>
                <w:sz w:val="24"/>
                <w:szCs w:val="24"/>
                <w:lang w:bidi="pl-PL"/>
              </w:rPr>
              <w:t>Ocena na podstawie informacji zawartych we wniosku o </w:t>
            </w:r>
            <w:r w:rsidRPr="00482A67">
              <w:rPr>
                <w:rFonts w:cs="Calibri"/>
                <w:bCs/>
                <w:color w:val="000000" w:themeColor="text1"/>
                <w:sz w:val="24"/>
                <w:szCs w:val="24"/>
              </w:rPr>
              <w:t>dofinansowanie</w:t>
            </w:r>
          </w:p>
          <w:p w14:paraId="256C2BD9" w14:textId="77777777" w:rsidR="009C7B8A" w:rsidRPr="00482A67" w:rsidRDefault="009C7B8A" w:rsidP="009C7B8A">
            <w:pPr>
              <w:spacing w:before="120" w:after="120"/>
              <w:rPr>
                <w:rFonts w:cs="Calibri"/>
                <w:b/>
                <w:color w:val="000000" w:themeColor="text1"/>
                <w:sz w:val="24"/>
                <w:szCs w:val="24"/>
              </w:rPr>
            </w:pPr>
            <w:r w:rsidRPr="00482A67">
              <w:rPr>
                <w:rFonts w:cs="Calibri"/>
                <w:b/>
                <w:color w:val="000000" w:themeColor="text1"/>
                <w:sz w:val="24"/>
                <w:szCs w:val="24"/>
              </w:rPr>
              <w:t>Możliwe jest przyznanie 0 albo 1 pkt., przy czym:</w:t>
            </w:r>
          </w:p>
          <w:p w14:paraId="41DADEF3" w14:textId="77777777" w:rsidR="009C7B8A" w:rsidRPr="00482A67" w:rsidRDefault="009C7B8A" w:rsidP="009C7B8A">
            <w:pPr>
              <w:spacing w:before="120" w:after="120"/>
              <w:rPr>
                <w:rFonts w:cs="Calibri"/>
                <w:color w:val="000000" w:themeColor="text1"/>
                <w:sz w:val="24"/>
                <w:szCs w:val="24"/>
              </w:rPr>
            </w:pPr>
            <w:r w:rsidRPr="00482A67">
              <w:rPr>
                <w:rFonts w:cs="Calibri"/>
                <w:b/>
                <w:bCs/>
                <w:color w:val="000000" w:themeColor="text1"/>
                <w:sz w:val="24"/>
                <w:szCs w:val="24"/>
              </w:rPr>
              <w:lastRenderedPageBreak/>
              <w:t xml:space="preserve">0 pkt. </w:t>
            </w:r>
            <w:r w:rsidRPr="00482A67">
              <w:rPr>
                <w:rFonts w:cs="Calibri"/>
                <w:color w:val="000000" w:themeColor="text1"/>
                <w:sz w:val="24"/>
                <w:szCs w:val="24"/>
              </w:rPr>
              <w:t>– projekt nie ma pozytywnego wpływu na zasadę równości szans i niedyskryminacji, w tym dostępności dla osób z niepełnosprawnościami.</w:t>
            </w:r>
          </w:p>
          <w:p w14:paraId="7BD9A42F" w14:textId="1A1533CD" w:rsidR="009C7B8A" w:rsidRPr="00482A67" w:rsidRDefault="009C7B8A" w:rsidP="009C7B8A">
            <w:pPr>
              <w:spacing w:before="120"/>
              <w:ind w:hanging="11"/>
              <w:rPr>
                <w:bCs/>
                <w:color w:val="000000" w:themeColor="text1"/>
                <w:sz w:val="24"/>
                <w:szCs w:val="24"/>
              </w:rPr>
            </w:pPr>
            <w:r w:rsidRPr="00482A67">
              <w:rPr>
                <w:rFonts w:cs="Calibri"/>
                <w:b/>
                <w:bCs/>
                <w:color w:val="000000" w:themeColor="text1"/>
                <w:sz w:val="24"/>
                <w:szCs w:val="24"/>
              </w:rPr>
              <w:t>1 pkt</w:t>
            </w:r>
            <w:r w:rsidRPr="00482A67">
              <w:rPr>
                <w:rFonts w:cs="Calibri"/>
                <w:color w:val="000000" w:themeColor="text1"/>
                <w:sz w:val="24"/>
                <w:szCs w:val="24"/>
              </w:rPr>
              <w:t xml:space="preserve"> – projekt ma pozytywny wpływ na zasadę równości szans i niedyskryminacji, w tym dostępności dla osób z</w:t>
            </w:r>
            <w:r w:rsidR="00E12C3C" w:rsidRPr="00482A67">
              <w:rPr>
                <w:rFonts w:cs="Calibri"/>
                <w:color w:val="000000" w:themeColor="text1"/>
                <w:sz w:val="24"/>
                <w:szCs w:val="24"/>
              </w:rPr>
              <w:t> </w:t>
            </w:r>
            <w:r w:rsidRPr="00482A67">
              <w:rPr>
                <w:rFonts w:cs="Calibri"/>
                <w:color w:val="000000" w:themeColor="text1"/>
                <w:sz w:val="24"/>
                <w:szCs w:val="24"/>
              </w:rPr>
              <w:t>niepełnosprawnościami.</w:t>
            </w:r>
          </w:p>
        </w:tc>
        <w:tc>
          <w:tcPr>
            <w:tcW w:w="3118" w:type="dxa"/>
            <w:shd w:val="clear" w:color="auto" w:fill="auto"/>
          </w:tcPr>
          <w:p w14:paraId="677C90AA" w14:textId="3343E694" w:rsidR="009C7B8A" w:rsidRPr="00482A67" w:rsidRDefault="00E12C3C" w:rsidP="00594751">
            <w:pPr>
              <w:jc w:val="center"/>
              <w:rPr>
                <w:color w:val="000000" w:themeColor="text1"/>
              </w:rPr>
            </w:pPr>
            <w:r w:rsidRPr="00482A67">
              <w:rPr>
                <w:rFonts w:cs="Calibri"/>
                <w:color w:val="000000" w:themeColor="text1"/>
                <w:sz w:val="24"/>
                <w:szCs w:val="24"/>
              </w:rPr>
              <w:lastRenderedPageBreak/>
              <w:t>0 albo 1</w:t>
            </w:r>
          </w:p>
        </w:tc>
      </w:tr>
      <w:tr w:rsidR="00482A67" w:rsidRPr="00482A67" w14:paraId="39CE97C1" w14:textId="77777777" w:rsidTr="00880A34">
        <w:trPr>
          <w:trHeight w:val="558"/>
        </w:trPr>
        <w:tc>
          <w:tcPr>
            <w:tcW w:w="747" w:type="dxa"/>
            <w:shd w:val="clear" w:color="auto" w:fill="auto"/>
          </w:tcPr>
          <w:p w14:paraId="527C1ED9" w14:textId="7418CF1D" w:rsidR="009C7B8A"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lastRenderedPageBreak/>
              <w:t>12</w:t>
            </w:r>
          </w:p>
        </w:tc>
        <w:tc>
          <w:tcPr>
            <w:tcW w:w="4360" w:type="dxa"/>
            <w:shd w:val="clear" w:color="auto" w:fill="auto"/>
          </w:tcPr>
          <w:p w14:paraId="7EB8408C" w14:textId="43CAE90A" w:rsidR="009C7B8A" w:rsidRPr="00482A67" w:rsidRDefault="009C7B8A" w:rsidP="00594751">
            <w:pPr>
              <w:rPr>
                <w:color w:val="000000" w:themeColor="text1"/>
                <w:sz w:val="24"/>
                <w:szCs w:val="24"/>
              </w:rPr>
            </w:pPr>
            <w:r w:rsidRPr="00482A67">
              <w:rPr>
                <w:rFonts w:cs="Calibri"/>
                <w:color w:val="000000" w:themeColor="text1"/>
                <w:sz w:val="24"/>
                <w:szCs w:val="24"/>
              </w:rPr>
              <w:t>Projekt jest zgodny z Kartą praw podstawowych Unii Europejskiej i Konwencją o prawach osób niepełnosprawnych</w:t>
            </w:r>
          </w:p>
        </w:tc>
        <w:tc>
          <w:tcPr>
            <w:tcW w:w="6765" w:type="dxa"/>
            <w:shd w:val="clear" w:color="auto" w:fill="auto"/>
            <w:vAlign w:val="center"/>
          </w:tcPr>
          <w:p w14:paraId="3871F2C0" w14:textId="77777777" w:rsidR="009C7B8A" w:rsidRPr="00482A67" w:rsidRDefault="009C7B8A" w:rsidP="00365B95">
            <w:pPr>
              <w:spacing w:after="120"/>
              <w:rPr>
                <w:rFonts w:cs="Calibri"/>
                <w:color w:val="000000" w:themeColor="text1"/>
                <w:sz w:val="24"/>
                <w:szCs w:val="24"/>
              </w:rPr>
            </w:pPr>
            <w:r w:rsidRPr="00482A67">
              <w:rPr>
                <w:rFonts w:cs="Calibri"/>
                <w:color w:val="000000" w:themeColor="text1"/>
                <w:sz w:val="24"/>
                <w:szCs w:val="24"/>
              </w:rPr>
              <w:t xml:space="preserve">Wnioskodawca powinien zadeklarować, że sposób realizacji oraz zakres projektu nie będzie naruszać postanowień Karty praw podstawowych Unii Europejskiej z dnia 6 czerwca 2016 r. (Dz. Urz. UE C 202 z 7.06.2016, str. 3890) oraz Konwencji o prawach osób niepełnosprawnych, sporządzonej w Nowym Jorku dnia 13 grudnia 2006 r. (Dz. U. z 2012 r. poz. 1169, z </w:t>
            </w:r>
            <w:proofErr w:type="spellStart"/>
            <w:r w:rsidRPr="00482A67">
              <w:rPr>
                <w:rFonts w:cs="Calibri"/>
                <w:color w:val="000000" w:themeColor="text1"/>
                <w:sz w:val="24"/>
                <w:szCs w:val="24"/>
              </w:rPr>
              <w:t>późn</w:t>
            </w:r>
            <w:proofErr w:type="spellEnd"/>
            <w:r w:rsidRPr="00482A67">
              <w:rPr>
                <w:rFonts w:cs="Calibri"/>
                <w:color w:val="000000" w:themeColor="text1"/>
                <w:sz w:val="24"/>
                <w:szCs w:val="24"/>
              </w:rPr>
              <w:t>. zm.).</w:t>
            </w:r>
          </w:p>
          <w:p w14:paraId="067A77C3" w14:textId="77777777" w:rsidR="009C7B8A" w:rsidRPr="00482A67" w:rsidRDefault="009C7B8A" w:rsidP="009C7B8A">
            <w:pPr>
              <w:spacing w:before="120" w:after="120"/>
              <w:rPr>
                <w:rFonts w:cs="Calibri"/>
                <w:b/>
                <w:color w:val="000000" w:themeColor="text1"/>
                <w:sz w:val="24"/>
                <w:szCs w:val="24"/>
              </w:rPr>
            </w:pPr>
            <w:r w:rsidRPr="00482A67">
              <w:rPr>
                <w:rFonts w:cs="Calibri"/>
                <w:b/>
                <w:color w:val="000000" w:themeColor="text1"/>
                <w:sz w:val="24"/>
                <w:szCs w:val="24"/>
              </w:rPr>
              <w:t>Możliwe jest przyznanie 0 albo 1 pkt., przy czym:</w:t>
            </w:r>
          </w:p>
          <w:p w14:paraId="2351164F" w14:textId="77777777" w:rsidR="009C7B8A" w:rsidRPr="00482A67" w:rsidRDefault="009C7B8A" w:rsidP="009C7B8A">
            <w:pPr>
              <w:spacing w:before="120" w:after="120"/>
              <w:rPr>
                <w:rFonts w:cs="Calibri"/>
                <w:color w:val="000000" w:themeColor="text1"/>
                <w:sz w:val="24"/>
                <w:szCs w:val="24"/>
              </w:rPr>
            </w:pPr>
            <w:r w:rsidRPr="00482A67">
              <w:rPr>
                <w:rFonts w:cs="Calibri"/>
                <w:b/>
                <w:bCs/>
                <w:color w:val="000000" w:themeColor="text1"/>
                <w:sz w:val="24"/>
                <w:szCs w:val="24"/>
              </w:rPr>
              <w:t>0 pkt.</w:t>
            </w:r>
            <w:r w:rsidRPr="00482A67">
              <w:rPr>
                <w:rFonts w:cs="Calibri"/>
                <w:color w:val="000000" w:themeColor="text1"/>
                <w:sz w:val="24"/>
                <w:szCs w:val="24"/>
              </w:rPr>
              <w:t xml:space="preserve"> – Wnioskodawca nie zadeklarował, że projekt nie będzie naruszał postanowień Karty praw podstawowych Unii Europejskiej i Konwencji o prawach osób niepełnosprawnych.</w:t>
            </w:r>
          </w:p>
          <w:p w14:paraId="7D913344" w14:textId="649F2487" w:rsidR="009C7B8A" w:rsidRPr="00482A67" w:rsidRDefault="009C7B8A" w:rsidP="009C7B8A">
            <w:pPr>
              <w:spacing w:before="120"/>
              <w:ind w:hanging="11"/>
              <w:rPr>
                <w:bCs/>
                <w:color w:val="000000" w:themeColor="text1"/>
                <w:sz w:val="24"/>
                <w:szCs w:val="24"/>
              </w:rPr>
            </w:pPr>
            <w:r w:rsidRPr="00482A67">
              <w:rPr>
                <w:rFonts w:cs="Calibri"/>
                <w:b/>
                <w:bCs/>
                <w:color w:val="000000" w:themeColor="text1"/>
                <w:sz w:val="24"/>
                <w:szCs w:val="24"/>
              </w:rPr>
              <w:t>1 pkt</w:t>
            </w:r>
            <w:r w:rsidRPr="00482A67">
              <w:rPr>
                <w:rFonts w:cs="Calibri"/>
                <w:color w:val="000000" w:themeColor="text1"/>
                <w:sz w:val="24"/>
                <w:szCs w:val="24"/>
              </w:rPr>
              <w:t xml:space="preserve"> – Wnioskodawca zadeklarował, że projekt nie będzie naruszał postanowień Karty praw podstawowych Unii Europejskiej i</w:t>
            </w:r>
            <w:r w:rsidR="00E12C3C" w:rsidRPr="00482A67">
              <w:rPr>
                <w:rFonts w:cs="Calibri"/>
                <w:color w:val="000000" w:themeColor="text1"/>
                <w:sz w:val="24"/>
                <w:szCs w:val="24"/>
              </w:rPr>
              <w:t> </w:t>
            </w:r>
            <w:r w:rsidRPr="00482A67">
              <w:rPr>
                <w:rFonts w:cs="Calibri"/>
                <w:color w:val="000000" w:themeColor="text1"/>
                <w:sz w:val="24"/>
                <w:szCs w:val="24"/>
              </w:rPr>
              <w:t>Konwencji o prawach osób niepełnosprawnych.</w:t>
            </w:r>
          </w:p>
        </w:tc>
        <w:tc>
          <w:tcPr>
            <w:tcW w:w="3118" w:type="dxa"/>
            <w:shd w:val="clear" w:color="auto" w:fill="auto"/>
          </w:tcPr>
          <w:p w14:paraId="4668B402" w14:textId="1EB15193" w:rsidR="009C7B8A" w:rsidRPr="00482A67" w:rsidRDefault="00E12C3C" w:rsidP="00594751">
            <w:pPr>
              <w:jc w:val="center"/>
              <w:rPr>
                <w:color w:val="000000" w:themeColor="text1"/>
              </w:rPr>
            </w:pPr>
            <w:r w:rsidRPr="00482A67">
              <w:rPr>
                <w:rFonts w:cs="Calibri"/>
                <w:color w:val="000000" w:themeColor="text1"/>
                <w:sz w:val="24"/>
                <w:szCs w:val="24"/>
              </w:rPr>
              <w:t>0 albo 1</w:t>
            </w:r>
          </w:p>
        </w:tc>
      </w:tr>
      <w:tr w:rsidR="00482A67" w:rsidRPr="00482A67" w14:paraId="5B55A939" w14:textId="77777777" w:rsidTr="0009746D">
        <w:trPr>
          <w:trHeight w:val="558"/>
        </w:trPr>
        <w:tc>
          <w:tcPr>
            <w:tcW w:w="747" w:type="dxa"/>
            <w:shd w:val="clear" w:color="auto" w:fill="auto"/>
          </w:tcPr>
          <w:p w14:paraId="5530B8C7" w14:textId="6A63DF8B" w:rsidR="009C7B8A"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t>13</w:t>
            </w:r>
          </w:p>
        </w:tc>
        <w:tc>
          <w:tcPr>
            <w:tcW w:w="4360" w:type="dxa"/>
            <w:shd w:val="clear" w:color="auto" w:fill="auto"/>
          </w:tcPr>
          <w:p w14:paraId="492D7B97" w14:textId="027E568C" w:rsidR="009C7B8A" w:rsidRPr="00482A67" w:rsidRDefault="009C7B8A" w:rsidP="00594751">
            <w:pPr>
              <w:rPr>
                <w:color w:val="000000" w:themeColor="text1"/>
                <w:sz w:val="24"/>
                <w:szCs w:val="24"/>
              </w:rPr>
            </w:pPr>
            <w:r w:rsidRPr="00482A67">
              <w:rPr>
                <w:rFonts w:cs="Calibri"/>
                <w:color w:val="000000" w:themeColor="text1"/>
                <w:sz w:val="24"/>
                <w:szCs w:val="24"/>
              </w:rPr>
              <w:t>Projekt jest zgodny z zasadą równości kobiet i mężczyzn</w:t>
            </w:r>
          </w:p>
        </w:tc>
        <w:tc>
          <w:tcPr>
            <w:tcW w:w="6765" w:type="dxa"/>
            <w:shd w:val="clear" w:color="auto" w:fill="auto"/>
          </w:tcPr>
          <w:p w14:paraId="34922A4E" w14:textId="44FEAC53" w:rsidR="009C7B8A" w:rsidRPr="00482A67" w:rsidRDefault="009C7B8A" w:rsidP="00365B95">
            <w:pPr>
              <w:spacing w:after="120"/>
              <w:rPr>
                <w:rFonts w:cs="Calibri"/>
                <w:color w:val="000000" w:themeColor="text1"/>
                <w:sz w:val="24"/>
                <w:szCs w:val="24"/>
              </w:rPr>
            </w:pPr>
            <w:r w:rsidRPr="00482A67">
              <w:rPr>
                <w:rFonts w:cs="Calibri"/>
                <w:color w:val="000000" w:themeColor="text1"/>
                <w:sz w:val="24"/>
                <w:szCs w:val="24"/>
              </w:rPr>
              <w:t>Wnioskodawca powinien wykazać, w jaki sposób projekt będzie zgodny z zasadą równości kobiet i mężczyzn</w:t>
            </w:r>
            <w:r w:rsidR="00C3664F" w:rsidRPr="00482A67">
              <w:rPr>
                <w:rStyle w:val="Odwoanieprzypisudolnego"/>
                <w:rFonts w:cs="Calibri"/>
                <w:color w:val="000000" w:themeColor="text1"/>
                <w:sz w:val="24"/>
                <w:szCs w:val="24"/>
              </w:rPr>
              <w:footnoteReference w:id="5"/>
            </w:r>
            <w:r w:rsidRPr="00482A67">
              <w:rPr>
                <w:rFonts w:cs="Calibri"/>
                <w:color w:val="000000" w:themeColor="text1"/>
                <w:sz w:val="24"/>
                <w:szCs w:val="24"/>
              </w:rPr>
              <w:t xml:space="preserve">. Zgodność projektu </w:t>
            </w:r>
            <w:r w:rsidRPr="00482A67">
              <w:rPr>
                <w:rFonts w:cs="Calibri"/>
                <w:color w:val="000000" w:themeColor="text1"/>
                <w:sz w:val="24"/>
                <w:szCs w:val="24"/>
              </w:rPr>
              <w:lastRenderedPageBreak/>
              <w:t>zostanie uznana jeśli projekt ma pozytywny bądź neutralny wpływ na zasadę równości kobiet i mężczyzn</w:t>
            </w:r>
            <w:r w:rsidRPr="00482A67">
              <w:rPr>
                <w:rFonts w:cs="Calibri"/>
                <w:color w:val="000000" w:themeColor="text1"/>
                <w:sz w:val="24"/>
                <w:szCs w:val="24"/>
                <w:vertAlign w:val="superscript"/>
              </w:rPr>
              <w:footnoteReference w:id="6"/>
            </w:r>
            <w:r w:rsidRPr="00482A67">
              <w:rPr>
                <w:rFonts w:cs="Calibri"/>
                <w:color w:val="000000" w:themeColor="text1"/>
                <w:sz w:val="24"/>
                <w:szCs w:val="24"/>
              </w:rPr>
              <w:t>.</w:t>
            </w:r>
          </w:p>
          <w:p w14:paraId="666DC5CE" w14:textId="4E945355" w:rsidR="009C7B8A" w:rsidRPr="00482A67" w:rsidRDefault="009C7B8A" w:rsidP="009C7B8A">
            <w:pPr>
              <w:spacing w:before="120" w:after="120"/>
              <w:rPr>
                <w:rFonts w:cs="Calibri"/>
                <w:color w:val="000000" w:themeColor="text1"/>
                <w:sz w:val="24"/>
                <w:szCs w:val="24"/>
              </w:rPr>
            </w:pPr>
            <w:r w:rsidRPr="00482A67">
              <w:rPr>
                <w:rFonts w:cs="Calibri"/>
                <w:color w:val="000000" w:themeColor="text1"/>
                <w:sz w:val="24"/>
                <w:szCs w:val="24"/>
              </w:rPr>
              <w:t xml:space="preserve">Aby właściwie ocenić wpływ projektu na realizację tej zasady, Wnioskodawca najpierw powinien rozważyć, czy poprzez projekt można wyrównywać szanse osób, które w danym obszarze, znajdują się w gorszym położeniu. Następnie Wnioskodawca powinien zaplanować działania przyczyniające się do wyrównania szans osób będących w gorszym położeniu. </w:t>
            </w:r>
          </w:p>
          <w:p w14:paraId="1C4A5704" w14:textId="77777777" w:rsidR="009C7B8A" w:rsidRPr="00482A67" w:rsidRDefault="009C7B8A" w:rsidP="009C7B8A">
            <w:pPr>
              <w:spacing w:before="120" w:after="120"/>
              <w:rPr>
                <w:rFonts w:cs="Calibri"/>
                <w:color w:val="000000" w:themeColor="text1"/>
                <w:sz w:val="24"/>
                <w:szCs w:val="24"/>
              </w:rPr>
            </w:pPr>
            <w:r w:rsidRPr="00482A67">
              <w:rPr>
                <w:rFonts w:cs="Calibri"/>
                <w:color w:val="000000" w:themeColor="text1"/>
                <w:sz w:val="24"/>
                <w:szCs w:val="24"/>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6AF8EC7F" w14:textId="77777777" w:rsidR="009C7B8A" w:rsidRPr="00482A67" w:rsidRDefault="009C7B8A" w:rsidP="009C7B8A">
            <w:pPr>
              <w:spacing w:before="120" w:after="120"/>
              <w:rPr>
                <w:rFonts w:cs="Calibri"/>
                <w:color w:val="000000" w:themeColor="text1"/>
                <w:sz w:val="24"/>
                <w:szCs w:val="24"/>
              </w:rPr>
            </w:pPr>
            <w:r w:rsidRPr="00482A67">
              <w:rPr>
                <w:rFonts w:cs="Calibri"/>
                <w:bCs/>
                <w:color w:val="000000" w:themeColor="text1"/>
                <w:sz w:val="24"/>
                <w:szCs w:val="24"/>
                <w:lang w:bidi="pl-PL"/>
              </w:rPr>
              <w:t>Ocena na podstawie informacji zawartych we wniosku o </w:t>
            </w:r>
            <w:r w:rsidRPr="00482A67">
              <w:rPr>
                <w:rFonts w:cs="Calibri"/>
                <w:bCs/>
                <w:color w:val="000000" w:themeColor="text1"/>
                <w:sz w:val="24"/>
                <w:szCs w:val="24"/>
              </w:rPr>
              <w:t>dofinansowanie</w:t>
            </w:r>
          </w:p>
          <w:p w14:paraId="6A95BF3E" w14:textId="77777777" w:rsidR="009C7B8A" w:rsidRPr="00482A67" w:rsidRDefault="009C7B8A" w:rsidP="009C7B8A">
            <w:pPr>
              <w:spacing w:before="120" w:after="120"/>
              <w:rPr>
                <w:rFonts w:cs="Calibri"/>
                <w:b/>
                <w:color w:val="000000" w:themeColor="text1"/>
                <w:sz w:val="24"/>
                <w:szCs w:val="24"/>
              </w:rPr>
            </w:pPr>
            <w:r w:rsidRPr="00482A67">
              <w:rPr>
                <w:rFonts w:cs="Calibri"/>
                <w:b/>
                <w:color w:val="000000" w:themeColor="text1"/>
                <w:sz w:val="24"/>
                <w:szCs w:val="24"/>
              </w:rPr>
              <w:t>Możliwe jest przyznanie 0 albo 1 pkt., przy czym:</w:t>
            </w:r>
          </w:p>
          <w:p w14:paraId="0DD69826" w14:textId="48492D14" w:rsidR="009C7B8A" w:rsidRPr="00482A67" w:rsidRDefault="009C7B8A" w:rsidP="009C7B8A">
            <w:pPr>
              <w:spacing w:before="120" w:after="120"/>
              <w:rPr>
                <w:rFonts w:cs="Calibri"/>
                <w:color w:val="000000" w:themeColor="text1"/>
                <w:sz w:val="24"/>
                <w:szCs w:val="24"/>
              </w:rPr>
            </w:pPr>
            <w:r w:rsidRPr="00482A67">
              <w:rPr>
                <w:rFonts w:cs="Calibri"/>
                <w:b/>
                <w:bCs/>
                <w:color w:val="000000" w:themeColor="text1"/>
                <w:sz w:val="24"/>
                <w:szCs w:val="24"/>
              </w:rPr>
              <w:t>0 pkt.</w:t>
            </w:r>
            <w:r w:rsidRPr="00482A67">
              <w:rPr>
                <w:rFonts w:cs="Calibri"/>
                <w:color w:val="000000" w:themeColor="text1"/>
                <w:sz w:val="24"/>
                <w:szCs w:val="24"/>
              </w:rPr>
              <w:t xml:space="preserve"> – projekt nie jest zgodny z zasadą równości kobiet i mężczyzn.</w:t>
            </w:r>
          </w:p>
          <w:p w14:paraId="70EB2CC4" w14:textId="7C97AF7C" w:rsidR="009C7B8A" w:rsidRPr="00482A67" w:rsidRDefault="009C7B8A" w:rsidP="009C7B8A">
            <w:pPr>
              <w:spacing w:before="120"/>
              <w:ind w:hanging="11"/>
              <w:rPr>
                <w:bCs/>
                <w:color w:val="000000" w:themeColor="text1"/>
                <w:sz w:val="24"/>
                <w:szCs w:val="24"/>
              </w:rPr>
            </w:pPr>
            <w:r w:rsidRPr="00482A67">
              <w:rPr>
                <w:rFonts w:cs="Calibri"/>
                <w:b/>
                <w:bCs/>
                <w:color w:val="000000" w:themeColor="text1"/>
                <w:sz w:val="24"/>
                <w:szCs w:val="24"/>
              </w:rPr>
              <w:t>1 pkt</w:t>
            </w:r>
            <w:r w:rsidRPr="00482A67">
              <w:rPr>
                <w:rFonts w:cs="Calibri"/>
                <w:color w:val="000000" w:themeColor="text1"/>
                <w:sz w:val="24"/>
                <w:szCs w:val="24"/>
              </w:rPr>
              <w:t xml:space="preserve"> – projekt jest zgodny z zasadą równości kobiet i mężczyzn</w:t>
            </w:r>
            <w:r w:rsidRPr="00482A67">
              <w:rPr>
                <w:rFonts w:cs="Calibri"/>
                <w:color w:val="000000" w:themeColor="text1"/>
                <w:sz w:val="24"/>
                <w:szCs w:val="24"/>
              </w:rPr>
              <w:br/>
              <w:t>(tzn. wywiera pozytywny wpływ na tę zasadę lub jest wobec niej neutralny).</w:t>
            </w:r>
          </w:p>
        </w:tc>
        <w:tc>
          <w:tcPr>
            <w:tcW w:w="3118" w:type="dxa"/>
            <w:shd w:val="clear" w:color="auto" w:fill="auto"/>
          </w:tcPr>
          <w:p w14:paraId="09213E0A" w14:textId="13933A63" w:rsidR="009C7B8A" w:rsidRPr="00482A67" w:rsidRDefault="00E12C3C" w:rsidP="00594751">
            <w:pPr>
              <w:jc w:val="center"/>
              <w:rPr>
                <w:color w:val="000000" w:themeColor="text1"/>
              </w:rPr>
            </w:pPr>
            <w:r w:rsidRPr="00482A67">
              <w:rPr>
                <w:rFonts w:cs="Calibri"/>
                <w:color w:val="000000" w:themeColor="text1"/>
                <w:sz w:val="24"/>
                <w:szCs w:val="24"/>
              </w:rPr>
              <w:lastRenderedPageBreak/>
              <w:t>0 albo 1</w:t>
            </w:r>
          </w:p>
        </w:tc>
      </w:tr>
      <w:tr w:rsidR="00482A67" w:rsidRPr="00482A67" w14:paraId="11EEABB3" w14:textId="77777777" w:rsidTr="00880A34">
        <w:trPr>
          <w:trHeight w:val="558"/>
        </w:trPr>
        <w:tc>
          <w:tcPr>
            <w:tcW w:w="747" w:type="dxa"/>
            <w:shd w:val="clear" w:color="auto" w:fill="auto"/>
          </w:tcPr>
          <w:p w14:paraId="4112DC01" w14:textId="1F0855F2" w:rsidR="009C7B8A"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lastRenderedPageBreak/>
              <w:t>14</w:t>
            </w:r>
          </w:p>
        </w:tc>
        <w:tc>
          <w:tcPr>
            <w:tcW w:w="4360" w:type="dxa"/>
            <w:shd w:val="clear" w:color="auto" w:fill="auto"/>
          </w:tcPr>
          <w:p w14:paraId="0B8EF92B" w14:textId="28FF606A" w:rsidR="009C7B8A" w:rsidRPr="00482A67" w:rsidRDefault="009C7B8A" w:rsidP="00594751">
            <w:pPr>
              <w:rPr>
                <w:color w:val="000000" w:themeColor="text1"/>
                <w:sz w:val="24"/>
                <w:szCs w:val="24"/>
              </w:rPr>
            </w:pPr>
            <w:r w:rsidRPr="00482A67">
              <w:rPr>
                <w:color w:val="000000" w:themeColor="text1"/>
                <w:sz w:val="24"/>
                <w:szCs w:val="24"/>
              </w:rPr>
              <w:t>Komplementarność projektu</w:t>
            </w:r>
          </w:p>
        </w:tc>
        <w:tc>
          <w:tcPr>
            <w:tcW w:w="6765" w:type="dxa"/>
            <w:shd w:val="clear" w:color="auto" w:fill="auto"/>
            <w:vAlign w:val="center"/>
          </w:tcPr>
          <w:p w14:paraId="6822857E" w14:textId="3CA53E5C" w:rsidR="009C7B8A" w:rsidRPr="00482A67" w:rsidRDefault="009C7B8A" w:rsidP="00365B95">
            <w:pPr>
              <w:spacing w:after="120"/>
              <w:ind w:hanging="11"/>
              <w:rPr>
                <w:bCs/>
                <w:color w:val="000000" w:themeColor="text1"/>
                <w:sz w:val="24"/>
                <w:szCs w:val="24"/>
              </w:rPr>
            </w:pPr>
            <w:r w:rsidRPr="00482A67">
              <w:rPr>
                <w:bCs/>
                <w:color w:val="000000" w:themeColor="text1"/>
                <w:sz w:val="24"/>
                <w:szCs w:val="24"/>
              </w:rPr>
              <w:t xml:space="preserve">Ocenie podlega, czy projekt jest powiązany z </w:t>
            </w:r>
            <w:r w:rsidR="000704E9" w:rsidRPr="00482A67">
              <w:rPr>
                <w:bCs/>
                <w:color w:val="000000" w:themeColor="text1"/>
                <w:sz w:val="24"/>
                <w:szCs w:val="24"/>
              </w:rPr>
              <w:t>inwestycjami</w:t>
            </w:r>
            <w:r w:rsidRPr="00482A67">
              <w:rPr>
                <w:bCs/>
                <w:color w:val="000000" w:themeColor="text1"/>
                <w:sz w:val="24"/>
                <w:szCs w:val="24"/>
              </w:rPr>
              <w:t xml:space="preserve"> już zrealizowanymi, będącymi w trakcie realizacji </w:t>
            </w:r>
            <w:r w:rsidR="00E12C3C" w:rsidRPr="00482A67">
              <w:rPr>
                <w:bCs/>
                <w:color w:val="000000" w:themeColor="text1"/>
                <w:sz w:val="24"/>
                <w:szCs w:val="24"/>
              </w:rPr>
              <w:t>lub</w:t>
            </w:r>
            <w:r w:rsidRPr="00482A67">
              <w:rPr>
                <w:bCs/>
                <w:color w:val="000000" w:themeColor="text1"/>
                <w:sz w:val="24"/>
                <w:szCs w:val="24"/>
              </w:rPr>
              <w:t xml:space="preserve"> zaakceptowanymi do realizacji:</w:t>
            </w:r>
          </w:p>
          <w:p w14:paraId="0F681B74" w14:textId="4315A811" w:rsidR="009C7B8A" w:rsidRPr="00482A67" w:rsidRDefault="009C7B8A" w:rsidP="005B1971">
            <w:pPr>
              <w:numPr>
                <w:ilvl w:val="0"/>
                <w:numId w:val="14"/>
              </w:numPr>
              <w:spacing w:before="120" w:after="120"/>
              <w:ind w:left="451" w:hanging="425"/>
              <w:rPr>
                <w:bCs/>
                <w:color w:val="000000" w:themeColor="text1"/>
                <w:sz w:val="24"/>
                <w:szCs w:val="24"/>
              </w:rPr>
            </w:pPr>
            <w:r w:rsidRPr="00482A67">
              <w:rPr>
                <w:bCs/>
                <w:color w:val="000000" w:themeColor="text1"/>
                <w:sz w:val="24"/>
                <w:szCs w:val="24"/>
              </w:rPr>
              <w:t>z tej samej gałęzi transportu</w:t>
            </w:r>
            <w:r w:rsidR="00E12C3C" w:rsidRPr="00482A67">
              <w:rPr>
                <w:bCs/>
                <w:color w:val="000000" w:themeColor="text1"/>
                <w:sz w:val="24"/>
                <w:szCs w:val="24"/>
              </w:rPr>
              <w:t>,</w:t>
            </w:r>
            <w:r w:rsidRPr="00482A67">
              <w:rPr>
                <w:bCs/>
                <w:color w:val="000000" w:themeColor="text1"/>
                <w:sz w:val="24"/>
                <w:szCs w:val="24"/>
              </w:rPr>
              <w:t xml:space="preserve"> zrealizowanymi w </w:t>
            </w:r>
            <w:r w:rsidR="00750C03" w:rsidRPr="00482A67">
              <w:rPr>
                <w:bCs/>
                <w:color w:val="000000" w:themeColor="text1"/>
                <w:sz w:val="24"/>
                <w:szCs w:val="24"/>
              </w:rPr>
              <w:t>perspektywie 2014-2020</w:t>
            </w:r>
            <w:r w:rsidRPr="00482A67">
              <w:rPr>
                <w:bCs/>
                <w:color w:val="000000" w:themeColor="text1"/>
                <w:sz w:val="24"/>
                <w:szCs w:val="24"/>
              </w:rPr>
              <w:t>,</w:t>
            </w:r>
          </w:p>
          <w:p w14:paraId="27F1DB1A" w14:textId="77777777" w:rsidR="009C7B8A" w:rsidRPr="00482A67" w:rsidRDefault="009C7B8A" w:rsidP="005B1971">
            <w:pPr>
              <w:spacing w:before="120" w:after="120"/>
              <w:ind w:left="349" w:hanging="323"/>
              <w:rPr>
                <w:bCs/>
                <w:color w:val="000000" w:themeColor="text1"/>
                <w:sz w:val="24"/>
                <w:szCs w:val="24"/>
              </w:rPr>
            </w:pPr>
            <w:r w:rsidRPr="00482A67">
              <w:rPr>
                <w:bCs/>
                <w:color w:val="000000" w:themeColor="text1"/>
                <w:sz w:val="24"/>
                <w:szCs w:val="24"/>
              </w:rPr>
              <w:t>lub</w:t>
            </w:r>
          </w:p>
          <w:p w14:paraId="046F4380" w14:textId="307AE3C4" w:rsidR="009C7B8A" w:rsidRPr="00482A67" w:rsidRDefault="009C7B8A" w:rsidP="00F07EF1">
            <w:pPr>
              <w:numPr>
                <w:ilvl w:val="0"/>
                <w:numId w:val="14"/>
              </w:numPr>
              <w:spacing w:before="120" w:after="120"/>
              <w:ind w:left="451" w:hanging="425"/>
              <w:rPr>
                <w:bCs/>
                <w:color w:val="000000" w:themeColor="text1"/>
                <w:sz w:val="24"/>
                <w:szCs w:val="24"/>
              </w:rPr>
            </w:pPr>
            <w:r w:rsidRPr="00482A67">
              <w:rPr>
                <w:bCs/>
                <w:color w:val="000000" w:themeColor="text1"/>
                <w:sz w:val="24"/>
                <w:szCs w:val="24"/>
              </w:rPr>
              <w:t>z tej samej gałęzi transportu</w:t>
            </w:r>
            <w:r w:rsidR="00E12C3C" w:rsidRPr="00482A67">
              <w:rPr>
                <w:bCs/>
                <w:color w:val="000000" w:themeColor="text1"/>
                <w:sz w:val="24"/>
                <w:szCs w:val="24"/>
              </w:rPr>
              <w:t>,</w:t>
            </w:r>
            <w:r w:rsidRPr="00482A67">
              <w:rPr>
                <w:bCs/>
                <w:color w:val="000000" w:themeColor="text1"/>
                <w:sz w:val="24"/>
                <w:szCs w:val="24"/>
              </w:rPr>
              <w:t xml:space="preserve"> z równolegle realizowanymi </w:t>
            </w:r>
            <w:r w:rsidR="00E12C3C" w:rsidRPr="00482A67">
              <w:rPr>
                <w:bCs/>
                <w:color w:val="000000" w:themeColor="text1"/>
                <w:sz w:val="24"/>
                <w:szCs w:val="24"/>
              </w:rPr>
              <w:t xml:space="preserve">lub </w:t>
            </w:r>
            <w:r w:rsidRPr="00482A67">
              <w:rPr>
                <w:bCs/>
                <w:color w:val="000000" w:themeColor="text1"/>
                <w:sz w:val="24"/>
                <w:szCs w:val="24"/>
              </w:rPr>
              <w:t>zaakceptowanymi do realizacji,</w:t>
            </w:r>
          </w:p>
          <w:p w14:paraId="3B7D2AD1" w14:textId="77777777" w:rsidR="009C7B8A" w:rsidRPr="00482A67" w:rsidRDefault="009C7B8A" w:rsidP="009E706D">
            <w:pPr>
              <w:spacing w:before="120" w:after="120"/>
              <w:rPr>
                <w:bCs/>
                <w:color w:val="000000" w:themeColor="text1"/>
                <w:sz w:val="24"/>
                <w:szCs w:val="24"/>
              </w:rPr>
            </w:pPr>
            <w:r w:rsidRPr="00482A67">
              <w:rPr>
                <w:bCs/>
                <w:color w:val="000000" w:themeColor="text1"/>
                <w:sz w:val="24"/>
                <w:szCs w:val="24"/>
              </w:rPr>
              <w:t>lub</w:t>
            </w:r>
          </w:p>
          <w:p w14:paraId="4BE058EF" w14:textId="279B4353" w:rsidR="009C7B8A" w:rsidRPr="00482A67" w:rsidRDefault="009C7B8A" w:rsidP="005B1971">
            <w:pPr>
              <w:numPr>
                <w:ilvl w:val="0"/>
                <w:numId w:val="14"/>
              </w:numPr>
              <w:spacing w:before="120" w:after="120"/>
              <w:ind w:left="451" w:hanging="425"/>
              <w:rPr>
                <w:bCs/>
                <w:color w:val="000000" w:themeColor="text1"/>
                <w:sz w:val="24"/>
                <w:szCs w:val="24"/>
              </w:rPr>
            </w:pPr>
            <w:r w:rsidRPr="00482A67">
              <w:rPr>
                <w:bCs/>
                <w:color w:val="000000" w:themeColor="text1"/>
                <w:sz w:val="24"/>
                <w:szCs w:val="24"/>
              </w:rPr>
              <w:t>z innymi gałęziami transportu (komplementarność międzygałęziowa</w:t>
            </w:r>
            <w:r w:rsidR="00E12C3C" w:rsidRPr="00482A67">
              <w:rPr>
                <w:bCs/>
                <w:color w:val="000000" w:themeColor="text1"/>
                <w:sz w:val="24"/>
                <w:szCs w:val="24"/>
              </w:rPr>
              <w:t>),</w:t>
            </w:r>
            <w:r w:rsidRPr="00482A67">
              <w:rPr>
                <w:bCs/>
                <w:color w:val="000000" w:themeColor="text1"/>
                <w:sz w:val="24"/>
                <w:szCs w:val="24"/>
              </w:rPr>
              <w:t xml:space="preserve"> z istniejącą infrastrukturą transportową/ z</w:t>
            </w:r>
            <w:r w:rsidR="005B1971" w:rsidRPr="00482A67">
              <w:rPr>
                <w:bCs/>
                <w:color w:val="000000" w:themeColor="text1"/>
                <w:sz w:val="24"/>
                <w:szCs w:val="24"/>
              </w:rPr>
              <w:t> </w:t>
            </w:r>
            <w:r w:rsidRPr="00482A67">
              <w:rPr>
                <w:bCs/>
                <w:color w:val="000000" w:themeColor="text1"/>
                <w:sz w:val="24"/>
                <w:szCs w:val="24"/>
              </w:rPr>
              <w:t>równolegle realizowanymi projektami transportowymi/ z projektami transportowymi zaakceptowanymi do</w:t>
            </w:r>
            <w:r w:rsidR="005B1971" w:rsidRPr="00482A67">
              <w:rPr>
                <w:bCs/>
                <w:color w:val="000000" w:themeColor="text1"/>
                <w:sz w:val="24"/>
                <w:szCs w:val="24"/>
              </w:rPr>
              <w:t xml:space="preserve"> </w:t>
            </w:r>
            <w:r w:rsidRPr="00482A67">
              <w:rPr>
                <w:bCs/>
                <w:color w:val="000000" w:themeColor="text1"/>
                <w:sz w:val="24"/>
                <w:szCs w:val="24"/>
              </w:rPr>
              <w:t>realizacji.</w:t>
            </w:r>
          </w:p>
          <w:p w14:paraId="78C0ADD3" w14:textId="77777777" w:rsidR="009C7B8A" w:rsidRPr="00482A67" w:rsidRDefault="009C7B8A" w:rsidP="009C7B8A">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12D9722A" w14:textId="77777777" w:rsidR="009C7B8A" w:rsidRPr="00482A67" w:rsidRDefault="009C7B8A" w:rsidP="009C7B8A">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3AFD6822" w14:textId="77777777" w:rsidR="009C7B8A" w:rsidRPr="00482A67" w:rsidRDefault="009C7B8A" w:rsidP="009C7B8A">
            <w:pPr>
              <w:pStyle w:val="Akapitzlist1"/>
              <w:spacing w:after="120"/>
              <w:ind w:left="0"/>
              <w:contextualSpacing w:val="0"/>
              <w:jc w:val="both"/>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nie jest komplementarny.</w:t>
            </w:r>
          </w:p>
          <w:p w14:paraId="06F9A231" w14:textId="2690C701" w:rsidR="009C7B8A" w:rsidRPr="00482A67" w:rsidRDefault="009C7B8A" w:rsidP="009C7B8A">
            <w:pPr>
              <w:spacing w:before="120"/>
              <w:ind w:hanging="11"/>
              <w:rPr>
                <w:bCs/>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jest komplementarny.</w:t>
            </w:r>
          </w:p>
        </w:tc>
        <w:tc>
          <w:tcPr>
            <w:tcW w:w="3118" w:type="dxa"/>
            <w:shd w:val="clear" w:color="auto" w:fill="auto"/>
          </w:tcPr>
          <w:p w14:paraId="31CFF4CA" w14:textId="1B2F455C" w:rsidR="009C7B8A" w:rsidRPr="00482A67" w:rsidRDefault="009C7B8A" w:rsidP="00594751">
            <w:pPr>
              <w:jc w:val="center"/>
              <w:rPr>
                <w:color w:val="000000" w:themeColor="text1"/>
              </w:rPr>
            </w:pPr>
            <w:r w:rsidRPr="00482A67">
              <w:rPr>
                <w:color w:val="000000" w:themeColor="text1"/>
              </w:rPr>
              <w:t>0 albo 1</w:t>
            </w:r>
          </w:p>
        </w:tc>
      </w:tr>
      <w:tr w:rsidR="00482A67" w:rsidRPr="00482A67" w14:paraId="4778A5B7" w14:textId="77777777" w:rsidTr="00880A34">
        <w:trPr>
          <w:trHeight w:val="558"/>
        </w:trPr>
        <w:tc>
          <w:tcPr>
            <w:tcW w:w="747" w:type="dxa"/>
            <w:shd w:val="clear" w:color="auto" w:fill="auto"/>
          </w:tcPr>
          <w:p w14:paraId="250B740F" w14:textId="32876739" w:rsidR="009C7B8A"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t>15</w:t>
            </w:r>
          </w:p>
        </w:tc>
        <w:tc>
          <w:tcPr>
            <w:tcW w:w="4360" w:type="dxa"/>
            <w:shd w:val="clear" w:color="auto" w:fill="auto"/>
          </w:tcPr>
          <w:p w14:paraId="4370344C" w14:textId="7C6ADF0E" w:rsidR="009C7B8A" w:rsidRPr="00482A67" w:rsidRDefault="009C7B8A" w:rsidP="00594751">
            <w:pPr>
              <w:rPr>
                <w:color w:val="000000" w:themeColor="text1"/>
                <w:sz w:val="24"/>
                <w:szCs w:val="24"/>
              </w:rPr>
            </w:pPr>
            <w:r w:rsidRPr="00482A67">
              <w:rPr>
                <w:color w:val="000000" w:themeColor="text1"/>
                <w:sz w:val="24"/>
                <w:szCs w:val="24"/>
              </w:rPr>
              <w:t>Spójność projektowanej infrastruktury z lokalnymi przedsięwzięciami dot. rozwoju transportu</w:t>
            </w:r>
          </w:p>
        </w:tc>
        <w:tc>
          <w:tcPr>
            <w:tcW w:w="6765" w:type="dxa"/>
            <w:shd w:val="clear" w:color="auto" w:fill="auto"/>
            <w:vAlign w:val="center"/>
          </w:tcPr>
          <w:p w14:paraId="25B92A7D" w14:textId="77777777" w:rsidR="009C7B8A" w:rsidRPr="00482A67" w:rsidRDefault="009C7B8A" w:rsidP="00365B95">
            <w:pPr>
              <w:ind w:hanging="11"/>
              <w:rPr>
                <w:bCs/>
                <w:color w:val="000000" w:themeColor="text1"/>
                <w:sz w:val="24"/>
                <w:szCs w:val="24"/>
              </w:rPr>
            </w:pPr>
            <w:r w:rsidRPr="00482A67">
              <w:rPr>
                <w:bCs/>
                <w:color w:val="000000" w:themeColor="text1"/>
                <w:sz w:val="24"/>
                <w:szCs w:val="24"/>
              </w:rPr>
              <w:t xml:space="preserve">Ocenie podlega, czy w projekcie przewidziano rozwiązania adekwatne do potrzeb transportowych na danym obszarze. </w:t>
            </w:r>
          </w:p>
          <w:p w14:paraId="4B9FD214" w14:textId="44913E82" w:rsidR="009C7B8A" w:rsidRPr="00482A67" w:rsidRDefault="009C7B8A" w:rsidP="009C7B8A">
            <w:pPr>
              <w:spacing w:before="120"/>
              <w:ind w:hanging="11"/>
              <w:rPr>
                <w:bCs/>
                <w:color w:val="000000" w:themeColor="text1"/>
                <w:sz w:val="24"/>
                <w:szCs w:val="24"/>
              </w:rPr>
            </w:pPr>
            <w:r w:rsidRPr="00482A67">
              <w:rPr>
                <w:bCs/>
                <w:color w:val="000000" w:themeColor="text1"/>
                <w:sz w:val="24"/>
                <w:szCs w:val="24"/>
              </w:rPr>
              <w:t xml:space="preserve">To znaczy, czy Wnioskodawca należycie udokumentował przeprowadzenie konsultacji z władzami lokalnymi, których celem było zapewnienie spójności projektowanych rozwiązań </w:t>
            </w:r>
            <w:r w:rsidRPr="00482A67">
              <w:rPr>
                <w:bCs/>
                <w:color w:val="000000" w:themeColor="text1"/>
                <w:sz w:val="24"/>
                <w:szCs w:val="24"/>
              </w:rPr>
              <w:lastRenderedPageBreak/>
              <w:t xml:space="preserve">transportowych z innymi przedsięwzięciami dotyczącymi infrastruktury transportowej na </w:t>
            </w:r>
            <w:r w:rsidR="00E12C3C" w:rsidRPr="00482A67">
              <w:rPr>
                <w:bCs/>
                <w:color w:val="000000" w:themeColor="text1"/>
                <w:sz w:val="24"/>
                <w:szCs w:val="24"/>
              </w:rPr>
              <w:t>obszarze o</w:t>
            </w:r>
            <w:r w:rsidR="0080211E" w:rsidRPr="00482A67">
              <w:rPr>
                <w:bCs/>
                <w:color w:val="000000" w:themeColor="text1"/>
                <w:sz w:val="24"/>
                <w:szCs w:val="24"/>
              </w:rPr>
              <w:t>b</w:t>
            </w:r>
            <w:r w:rsidR="00E12C3C" w:rsidRPr="00482A67">
              <w:rPr>
                <w:bCs/>
                <w:color w:val="000000" w:themeColor="text1"/>
                <w:sz w:val="24"/>
                <w:szCs w:val="24"/>
              </w:rPr>
              <w:t>jętym projektem</w:t>
            </w:r>
            <w:r w:rsidRPr="00482A67">
              <w:rPr>
                <w:bCs/>
                <w:color w:val="000000" w:themeColor="text1"/>
                <w:sz w:val="24"/>
                <w:szCs w:val="24"/>
              </w:rPr>
              <w:t>, w</w:t>
            </w:r>
            <w:r w:rsidR="005B1971" w:rsidRPr="00482A67">
              <w:rPr>
                <w:bCs/>
                <w:color w:val="000000" w:themeColor="text1"/>
                <w:sz w:val="24"/>
                <w:szCs w:val="24"/>
              </w:rPr>
              <w:t> </w:t>
            </w:r>
            <w:r w:rsidRPr="00482A67">
              <w:rPr>
                <w:bCs/>
                <w:color w:val="000000" w:themeColor="text1"/>
                <w:sz w:val="24"/>
                <w:szCs w:val="24"/>
              </w:rPr>
              <w:t>tym w zakresie węzłów przesiadkowych i usług zrównoważonego transportu.</w:t>
            </w:r>
          </w:p>
          <w:p w14:paraId="4D4B2CD8" w14:textId="77777777" w:rsidR="009C7B8A" w:rsidRPr="00482A67" w:rsidRDefault="009C7B8A" w:rsidP="009C7B8A">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580443AB" w14:textId="77777777" w:rsidR="009C7B8A" w:rsidRPr="00482A67" w:rsidRDefault="009C7B8A" w:rsidP="009C7B8A">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36A4D1DC" w14:textId="77777777" w:rsidR="009C7B8A" w:rsidRPr="00482A67" w:rsidRDefault="009C7B8A" w:rsidP="009C7B8A">
            <w:pPr>
              <w:pStyle w:val="Akapitzlist1"/>
              <w:spacing w:after="120"/>
              <w:ind w:left="0"/>
              <w:contextualSpacing w:val="0"/>
              <w:jc w:val="both"/>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bCs/>
                <w:color w:val="000000" w:themeColor="text1"/>
                <w:sz w:val="24"/>
                <w:szCs w:val="24"/>
              </w:rPr>
              <w:t>w</w:t>
            </w:r>
            <w:r w:rsidRPr="00482A67">
              <w:rPr>
                <w:b/>
                <w:color w:val="000000" w:themeColor="text1"/>
                <w:sz w:val="24"/>
                <w:szCs w:val="24"/>
              </w:rPr>
              <w:t xml:space="preserve"> </w:t>
            </w:r>
            <w:r w:rsidRPr="00482A67">
              <w:rPr>
                <w:rFonts w:cs="Calibri"/>
                <w:color w:val="000000" w:themeColor="text1"/>
                <w:sz w:val="24"/>
                <w:szCs w:val="24"/>
              </w:rPr>
              <w:t>projekcie nie przewidziano</w:t>
            </w:r>
            <w:r w:rsidRPr="00482A67">
              <w:rPr>
                <w:rFonts w:cs="Calibri"/>
                <w:bCs/>
                <w:color w:val="000000" w:themeColor="text1"/>
                <w:sz w:val="24"/>
                <w:szCs w:val="24"/>
              </w:rPr>
              <w:t xml:space="preserve"> rozwiązań adekwatnych do lokalnych potrzeb transportowych na danym obszarze.</w:t>
            </w:r>
          </w:p>
          <w:p w14:paraId="42932113" w14:textId="6C13BD7C" w:rsidR="009C7B8A" w:rsidRPr="00482A67" w:rsidRDefault="009C7B8A" w:rsidP="009C7B8A">
            <w:pPr>
              <w:spacing w:before="120"/>
              <w:ind w:hanging="11"/>
              <w:rPr>
                <w:bCs/>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w projekcie przewidziano rozwiązania adekwatne do lokalnych potrzeb transportowych na danym obszarze.</w:t>
            </w:r>
          </w:p>
        </w:tc>
        <w:tc>
          <w:tcPr>
            <w:tcW w:w="3118" w:type="dxa"/>
            <w:shd w:val="clear" w:color="auto" w:fill="auto"/>
          </w:tcPr>
          <w:p w14:paraId="2168AB19" w14:textId="4C5932B6" w:rsidR="009C7B8A" w:rsidRPr="00482A67" w:rsidRDefault="009C7B8A" w:rsidP="00594751">
            <w:pPr>
              <w:jc w:val="center"/>
              <w:rPr>
                <w:color w:val="000000" w:themeColor="text1"/>
                <w:sz w:val="24"/>
                <w:szCs w:val="24"/>
              </w:rPr>
            </w:pPr>
            <w:r w:rsidRPr="00482A67">
              <w:rPr>
                <w:color w:val="000000" w:themeColor="text1"/>
                <w:sz w:val="24"/>
                <w:szCs w:val="24"/>
              </w:rPr>
              <w:lastRenderedPageBreak/>
              <w:t>0 albo 1</w:t>
            </w:r>
          </w:p>
        </w:tc>
      </w:tr>
      <w:tr w:rsidR="00482A67" w:rsidRPr="00482A67" w14:paraId="51F70D07" w14:textId="77777777" w:rsidTr="00880A34">
        <w:trPr>
          <w:trHeight w:val="558"/>
        </w:trPr>
        <w:tc>
          <w:tcPr>
            <w:tcW w:w="747" w:type="dxa"/>
            <w:shd w:val="clear" w:color="auto" w:fill="auto"/>
          </w:tcPr>
          <w:p w14:paraId="72A31BFB" w14:textId="17C725D0" w:rsidR="009C7B8A"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t>16</w:t>
            </w:r>
          </w:p>
        </w:tc>
        <w:tc>
          <w:tcPr>
            <w:tcW w:w="4360" w:type="dxa"/>
            <w:shd w:val="clear" w:color="auto" w:fill="auto"/>
          </w:tcPr>
          <w:p w14:paraId="76754F76" w14:textId="4E2532F9" w:rsidR="009C7B8A" w:rsidRPr="00482A67" w:rsidRDefault="009C7B8A" w:rsidP="00594751">
            <w:pPr>
              <w:rPr>
                <w:rFonts w:cs="Calibri"/>
                <w:color w:val="000000" w:themeColor="text1"/>
                <w:sz w:val="24"/>
                <w:szCs w:val="24"/>
              </w:rPr>
            </w:pPr>
            <w:r w:rsidRPr="00482A67">
              <w:rPr>
                <w:color w:val="000000" w:themeColor="text1"/>
                <w:sz w:val="24"/>
                <w:szCs w:val="24"/>
              </w:rPr>
              <w:t xml:space="preserve">Przygotowanie projektu do realizacji </w:t>
            </w:r>
          </w:p>
        </w:tc>
        <w:tc>
          <w:tcPr>
            <w:tcW w:w="6765" w:type="dxa"/>
            <w:shd w:val="clear" w:color="auto" w:fill="auto"/>
            <w:vAlign w:val="center"/>
          </w:tcPr>
          <w:p w14:paraId="17E08FAD" w14:textId="4E3602F3" w:rsidR="009C7B8A" w:rsidRPr="00482A67" w:rsidRDefault="009C7B8A" w:rsidP="00365B95">
            <w:pPr>
              <w:spacing w:after="0"/>
              <w:ind w:hanging="11"/>
              <w:rPr>
                <w:bCs/>
                <w:color w:val="000000" w:themeColor="text1"/>
                <w:sz w:val="24"/>
                <w:szCs w:val="24"/>
              </w:rPr>
            </w:pPr>
            <w:r w:rsidRPr="00482A67">
              <w:rPr>
                <w:bCs/>
                <w:color w:val="000000" w:themeColor="text1"/>
                <w:sz w:val="24"/>
                <w:szCs w:val="24"/>
              </w:rPr>
              <w:t>Ocenie podlega czy projekt został odpowiednio przygotowany do</w:t>
            </w:r>
            <w:r w:rsidR="00E12C3C" w:rsidRPr="00482A67">
              <w:rPr>
                <w:bCs/>
                <w:color w:val="000000" w:themeColor="text1"/>
                <w:sz w:val="24"/>
                <w:szCs w:val="24"/>
              </w:rPr>
              <w:t> </w:t>
            </w:r>
            <w:r w:rsidRPr="00482A67">
              <w:rPr>
                <w:bCs/>
                <w:color w:val="000000" w:themeColor="text1"/>
                <w:sz w:val="24"/>
                <w:szCs w:val="24"/>
              </w:rPr>
              <w:t>realizacji.</w:t>
            </w:r>
          </w:p>
          <w:p w14:paraId="1CF4943A" w14:textId="3704D49E" w:rsidR="009C7B8A" w:rsidRPr="00482A67" w:rsidRDefault="009C7B8A" w:rsidP="00F61B24">
            <w:pPr>
              <w:spacing w:before="120" w:after="0"/>
              <w:ind w:hanging="11"/>
              <w:rPr>
                <w:bCs/>
                <w:color w:val="000000" w:themeColor="text1"/>
                <w:sz w:val="24"/>
                <w:szCs w:val="24"/>
              </w:rPr>
            </w:pPr>
            <w:r w:rsidRPr="00482A67">
              <w:rPr>
                <w:bCs/>
                <w:color w:val="000000" w:themeColor="text1"/>
                <w:sz w:val="24"/>
                <w:szCs w:val="24"/>
              </w:rPr>
              <w:t>Projekt zostanie uznany za „dojrzały” gdy</w:t>
            </w:r>
            <w:r w:rsidR="00F61B24" w:rsidRPr="00482A67">
              <w:rPr>
                <w:bCs/>
                <w:color w:val="000000" w:themeColor="text1"/>
                <w:sz w:val="24"/>
                <w:szCs w:val="24"/>
              </w:rPr>
              <w:t xml:space="preserve"> –</w:t>
            </w:r>
            <w:r w:rsidRPr="00482A67">
              <w:rPr>
                <w:bCs/>
                <w:color w:val="000000" w:themeColor="text1"/>
                <w:sz w:val="24"/>
                <w:szCs w:val="24"/>
              </w:rPr>
              <w:t xml:space="preserve"> </w:t>
            </w:r>
            <w:r w:rsidRPr="00482A67">
              <w:rPr>
                <w:rFonts w:cs="Calibri"/>
                <w:color w:val="000000" w:themeColor="text1"/>
                <w:sz w:val="24"/>
                <w:szCs w:val="24"/>
              </w:rPr>
              <w:t>na moment złożenia wniosku</w:t>
            </w:r>
            <w:r w:rsidR="00F61B24" w:rsidRPr="00482A67">
              <w:rPr>
                <w:rFonts w:cs="Calibri"/>
                <w:color w:val="000000" w:themeColor="text1"/>
                <w:sz w:val="24"/>
                <w:szCs w:val="24"/>
              </w:rPr>
              <w:t xml:space="preserve"> – </w:t>
            </w:r>
            <w:r w:rsidRPr="00482A67">
              <w:rPr>
                <w:bCs/>
                <w:color w:val="000000" w:themeColor="text1"/>
                <w:sz w:val="24"/>
                <w:szCs w:val="24"/>
              </w:rPr>
              <w:t>spełnione zostaną łącznie następujące warunki:</w:t>
            </w:r>
          </w:p>
          <w:p w14:paraId="6DE72745" w14:textId="5807FBD1" w:rsidR="009C7B8A" w:rsidRPr="00482A67" w:rsidRDefault="009C7B8A" w:rsidP="005B1971">
            <w:pPr>
              <w:numPr>
                <w:ilvl w:val="0"/>
                <w:numId w:val="15"/>
              </w:numPr>
              <w:spacing w:before="120" w:after="0"/>
              <w:ind w:left="451" w:hanging="425"/>
              <w:rPr>
                <w:bCs/>
                <w:color w:val="000000" w:themeColor="text1"/>
                <w:sz w:val="24"/>
                <w:szCs w:val="24"/>
              </w:rPr>
            </w:pPr>
            <w:r w:rsidRPr="00482A67">
              <w:rPr>
                <w:bCs/>
                <w:color w:val="000000" w:themeColor="text1"/>
                <w:sz w:val="24"/>
                <w:szCs w:val="24"/>
              </w:rPr>
              <w:t xml:space="preserve">opracowano prognozy ruchu metodą modelowania sieciowego uwzględniające multimodalność </w:t>
            </w:r>
            <w:r w:rsidR="00F61B24" w:rsidRPr="00482A67">
              <w:rPr>
                <w:bCs/>
                <w:color w:val="000000" w:themeColor="text1"/>
                <w:sz w:val="24"/>
                <w:szCs w:val="24"/>
              </w:rPr>
              <w:t>–</w:t>
            </w:r>
            <w:r w:rsidRPr="00482A67">
              <w:rPr>
                <w:bCs/>
                <w:color w:val="000000" w:themeColor="text1"/>
                <w:sz w:val="24"/>
                <w:szCs w:val="24"/>
              </w:rPr>
              <w:t xml:space="preserve"> kryterium dotyczy projektów liniowych</w:t>
            </w:r>
            <w:r w:rsidR="005B1971" w:rsidRPr="00482A67">
              <w:rPr>
                <w:bCs/>
                <w:color w:val="000000" w:themeColor="text1"/>
                <w:sz w:val="24"/>
                <w:szCs w:val="24"/>
              </w:rPr>
              <w:t>,</w:t>
            </w:r>
          </w:p>
          <w:p w14:paraId="57DA76BB" w14:textId="77777777" w:rsidR="009C7B8A" w:rsidRPr="00482A67" w:rsidRDefault="009C7B8A" w:rsidP="005B1971">
            <w:pPr>
              <w:numPr>
                <w:ilvl w:val="0"/>
                <w:numId w:val="15"/>
              </w:numPr>
              <w:spacing w:before="120" w:after="0"/>
              <w:ind w:left="451" w:hanging="425"/>
              <w:rPr>
                <w:bCs/>
                <w:color w:val="000000" w:themeColor="text1"/>
                <w:sz w:val="24"/>
                <w:szCs w:val="24"/>
              </w:rPr>
            </w:pPr>
            <w:r w:rsidRPr="00482A67">
              <w:rPr>
                <w:bCs/>
                <w:color w:val="000000" w:themeColor="text1"/>
                <w:sz w:val="24"/>
                <w:szCs w:val="24"/>
              </w:rPr>
              <w:t xml:space="preserve">opracowano studium wykonalności wraz z AKK, </w:t>
            </w:r>
          </w:p>
          <w:p w14:paraId="7309B6BA" w14:textId="7E0042A2" w:rsidR="009C7B8A" w:rsidRPr="00482A67" w:rsidRDefault="00F61B24" w:rsidP="005B1971">
            <w:pPr>
              <w:numPr>
                <w:ilvl w:val="0"/>
                <w:numId w:val="15"/>
              </w:numPr>
              <w:spacing w:before="120" w:after="0"/>
              <w:ind w:left="451" w:hanging="425"/>
              <w:rPr>
                <w:bCs/>
                <w:color w:val="000000" w:themeColor="text1"/>
                <w:sz w:val="24"/>
                <w:szCs w:val="24"/>
              </w:rPr>
            </w:pPr>
            <w:r w:rsidRPr="00482A67">
              <w:rPr>
                <w:bCs/>
                <w:color w:val="000000" w:themeColor="text1"/>
                <w:sz w:val="24"/>
                <w:szCs w:val="24"/>
              </w:rPr>
              <w:t xml:space="preserve">(o ile zakres projektu dotyczy) </w:t>
            </w:r>
            <w:r w:rsidR="009C7B8A" w:rsidRPr="00482A67">
              <w:rPr>
                <w:bCs/>
                <w:color w:val="000000" w:themeColor="text1"/>
                <w:sz w:val="24"/>
                <w:szCs w:val="24"/>
              </w:rPr>
              <w:t>wydano wszystkie niezbędne decyzje o środowiskowych uwarunkowaniach,</w:t>
            </w:r>
          </w:p>
          <w:p w14:paraId="56B3F2C2" w14:textId="33FC1E4C" w:rsidR="009C7B8A" w:rsidRPr="00482A67" w:rsidRDefault="009C7B8A" w:rsidP="005B1971">
            <w:pPr>
              <w:numPr>
                <w:ilvl w:val="0"/>
                <w:numId w:val="15"/>
              </w:numPr>
              <w:spacing w:before="120" w:after="0"/>
              <w:ind w:left="451" w:hanging="425"/>
              <w:rPr>
                <w:bCs/>
                <w:color w:val="000000" w:themeColor="text1"/>
                <w:sz w:val="24"/>
                <w:szCs w:val="24"/>
              </w:rPr>
            </w:pPr>
            <w:r w:rsidRPr="00482A67">
              <w:rPr>
                <w:bCs/>
                <w:color w:val="000000" w:themeColor="text1"/>
                <w:sz w:val="24"/>
                <w:szCs w:val="24"/>
              </w:rPr>
              <w:t>przygotowano szczegółowy i realny harmonogram realizacji, obrazujący planowane procedury przetargowe i</w:t>
            </w:r>
            <w:r w:rsidR="005B1971" w:rsidRPr="00482A67">
              <w:rPr>
                <w:bCs/>
                <w:color w:val="000000" w:themeColor="text1"/>
                <w:sz w:val="24"/>
                <w:szCs w:val="24"/>
              </w:rPr>
              <w:t xml:space="preserve"> </w:t>
            </w:r>
            <w:r w:rsidRPr="00482A67">
              <w:rPr>
                <w:bCs/>
                <w:color w:val="000000" w:themeColor="text1"/>
                <w:sz w:val="24"/>
                <w:szCs w:val="24"/>
              </w:rPr>
              <w:t xml:space="preserve">procedury pozyskania niezbędnych decyzji administracyjnych, których </w:t>
            </w:r>
            <w:r w:rsidRPr="00482A67">
              <w:rPr>
                <w:bCs/>
                <w:color w:val="000000" w:themeColor="text1"/>
                <w:sz w:val="24"/>
                <w:szCs w:val="24"/>
              </w:rPr>
              <w:lastRenderedPageBreak/>
              <w:t>zaawansowanie pozwala na</w:t>
            </w:r>
            <w:r w:rsidR="00F61B24" w:rsidRPr="00482A67">
              <w:rPr>
                <w:bCs/>
                <w:color w:val="000000" w:themeColor="text1"/>
                <w:sz w:val="24"/>
                <w:szCs w:val="24"/>
              </w:rPr>
              <w:t> </w:t>
            </w:r>
            <w:r w:rsidRPr="00482A67">
              <w:rPr>
                <w:bCs/>
                <w:color w:val="000000" w:themeColor="text1"/>
                <w:sz w:val="24"/>
                <w:szCs w:val="24"/>
              </w:rPr>
              <w:t>dotrzymanie planowanych terminów realizacji przedsięwzięcia</w:t>
            </w:r>
            <w:r w:rsidR="00A10FE5" w:rsidRPr="00482A67">
              <w:rPr>
                <w:bCs/>
                <w:color w:val="000000" w:themeColor="text1"/>
                <w:sz w:val="24"/>
                <w:szCs w:val="24"/>
              </w:rPr>
              <w:t>.</w:t>
            </w:r>
          </w:p>
          <w:p w14:paraId="5074D99D" w14:textId="29E57045" w:rsidR="009C7B8A" w:rsidRPr="00482A67" w:rsidRDefault="00F61B24" w:rsidP="00F61B24">
            <w:pPr>
              <w:spacing w:before="120" w:after="0"/>
              <w:rPr>
                <w:bCs/>
                <w:color w:val="000000" w:themeColor="text1"/>
                <w:sz w:val="24"/>
                <w:szCs w:val="24"/>
              </w:rPr>
            </w:pPr>
            <w:r w:rsidRPr="00482A67">
              <w:rPr>
                <w:bCs/>
                <w:color w:val="000000" w:themeColor="text1"/>
                <w:sz w:val="24"/>
                <w:szCs w:val="24"/>
              </w:rPr>
              <w:t>Dodatkowo, dla</w:t>
            </w:r>
            <w:r w:rsidR="009C7B8A" w:rsidRPr="00482A67">
              <w:rPr>
                <w:bCs/>
                <w:color w:val="000000" w:themeColor="text1"/>
                <w:sz w:val="24"/>
                <w:szCs w:val="24"/>
              </w:rPr>
              <w:t xml:space="preserve"> projektów planowanych do realizacji w</w:t>
            </w:r>
            <w:r w:rsidR="005B1971" w:rsidRPr="00482A67">
              <w:rPr>
                <w:bCs/>
                <w:color w:val="000000" w:themeColor="text1"/>
                <w:sz w:val="24"/>
                <w:szCs w:val="24"/>
              </w:rPr>
              <w:t xml:space="preserve"> </w:t>
            </w:r>
            <w:r w:rsidR="009C7B8A" w:rsidRPr="00482A67">
              <w:rPr>
                <w:bCs/>
                <w:color w:val="000000" w:themeColor="text1"/>
                <w:sz w:val="24"/>
                <w:szCs w:val="24"/>
              </w:rPr>
              <w:t xml:space="preserve">trybie „buduj” </w:t>
            </w:r>
            <w:r w:rsidR="00274724" w:rsidRPr="00482A67">
              <w:rPr>
                <w:bCs/>
                <w:color w:val="000000" w:themeColor="text1"/>
                <w:sz w:val="24"/>
                <w:szCs w:val="24"/>
              </w:rPr>
              <w:t xml:space="preserve">– </w:t>
            </w:r>
            <w:r w:rsidR="009C7B8A" w:rsidRPr="00482A67">
              <w:rPr>
                <w:bCs/>
                <w:color w:val="000000" w:themeColor="text1"/>
                <w:sz w:val="24"/>
                <w:szCs w:val="24"/>
              </w:rPr>
              <w:t>na moment złożenia wniosku:</w:t>
            </w:r>
          </w:p>
          <w:p w14:paraId="2DCD2D69" w14:textId="090DA85B" w:rsidR="009C7B8A" w:rsidRPr="00482A67" w:rsidRDefault="009C7B8A" w:rsidP="005B1971">
            <w:pPr>
              <w:numPr>
                <w:ilvl w:val="0"/>
                <w:numId w:val="15"/>
              </w:numPr>
              <w:spacing w:before="120" w:after="0"/>
              <w:ind w:left="451" w:hanging="425"/>
              <w:rPr>
                <w:bCs/>
                <w:color w:val="000000" w:themeColor="text1"/>
                <w:sz w:val="24"/>
                <w:szCs w:val="24"/>
              </w:rPr>
            </w:pPr>
            <w:r w:rsidRPr="00482A67">
              <w:rPr>
                <w:bCs/>
                <w:color w:val="000000" w:themeColor="text1"/>
                <w:sz w:val="24"/>
                <w:szCs w:val="24"/>
              </w:rPr>
              <w:t>wszczęto postepowanie w sprawie wydania pozwolenia</w:t>
            </w:r>
            <w:r w:rsidR="00274724" w:rsidRPr="00482A67">
              <w:rPr>
                <w:bCs/>
                <w:color w:val="000000" w:themeColor="text1"/>
                <w:sz w:val="24"/>
                <w:szCs w:val="24"/>
              </w:rPr>
              <w:t>/ń</w:t>
            </w:r>
            <w:r w:rsidRPr="00482A67">
              <w:rPr>
                <w:bCs/>
                <w:color w:val="000000" w:themeColor="text1"/>
                <w:sz w:val="24"/>
                <w:szCs w:val="24"/>
              </w:rPr>
              <w:t xml:space="preserve"> na budowę.</w:t>
            </w:r>
          </w:p>
          <w:p w14:paraId="31C57C1B" w14:textId="28CF1ADC" w:rsidR="009C7B8A" w:rsidRPr="00482A67" w:rsidRDefault="009C7B8A" w:rsidP="00F61B24">
            <w:pPr>
              <w:spacing w:before="120" w:after="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w:t>
            </w:r>
            <w:r w:rsidR="00F61B24" w:rsidRPr="00482A67">
              <w:rPr>
                <w:rFonts w:cs="Calibri"/>
                <w:bCs/>
                <w:color w:val="000000" w:themeColor="text1"/>
                <w:sz w:val="24"/>
                <w:szCs w:val="24"/>
                <w:lang w:bidi="pl-PL"/>
              </w:rPr>
              <w:t> </w:t>
            </w:r>
            <w:r w:rsidRPr="00482A67">
              <w:rPr>
                <w:rFonts w:cs="Calibri"/>
                <w:bCs/>
                <w:color w:val="000000" w:themeColor="text1"/>
                <w:sz w:val="24"/>
                <w:szCs w:val="24"/>
                <w:lang w:bidi="pl-PL"/>
              </w:rPr>
              <w:t>dofinansowanie wraz z załącznikami.</w:t>
            </w:r>
          </w:p>
          <w:p w14:paraId="0036E211" w14:textId="3810423C" w:rsidR="009C7B8A" w:rsidRPr="00482A67" w:rsidRDefault="009C7B8A" w:rsidP="00F61B24">
            <w:pPr>
              <w:spacing w:before="120" w:after="0"/>
              <w:ind w:hanging="11"/>
              <w:rPr>
                <w:bCs/>
                <w:color w:val="000000" w:themeColor="text1"/>
                <w:sz w:val="24"/>
                <w:szCs w:val="24"/>
              </w:rPr>
            </w:pPr>
            <w:r w:rsidRPr="00482A67">
              <w:rPr>
                <w:bCs/>
                <w:color w:val="000000" w:themeColor="text1"/>
                <w:sz w:val="24"/>
                <w:szCs w:val="24"/>
              </w:rPr>
              <w:t>Aby uzyskać 1 pkt w ramach kryterium należy spełnić wszystkie wymagania zawarte w punktach 1</w:t>
            </w:r>
            <w:r w:rsidR="00F61B24" w:rsidRPr="00482A67">
              <w:rPr>
                <w:bCs/>
                <w:color w:val="000000" w:themeColor="text1"/>
                <w:sz w:val="24"/>
                <w:szCs w:val="24"/>
              </w:rPr>
              <w:t>)</w:t>
            </w:r>
            <w:r w:rsidRPr="00482A67">
              <w:rPr>
                <w:bCs/>
                <w:color w:val="000000" w:themeColor="text1"/>
                <w:sz w:val="24"/>
                <w:szCs w:val="24"/>
              </w:rPr>
              <w:t xml:space="preserve"> – 4</w:t>
            </w:r>
            <w:r w:rsidR="00F61B24" w:rsidRPr="00482A67">
              <w:rPr>
                <w:bCs/>
                <w:color w:val="000000" w:themeColor="text1"/>
                <w:sz w:val="24"/>
                <w:szCs w:val="24"/>
              </w:rPr>
              <w:t>)</w:t>
            </w:r>
            <w:r w:rsidR="00D47836" w:rsidRPr="00482A67">
              <w:rPr>
                <w:bCs/>
                <w:color w:val="000000" w:themeColor="text1"/>
                <w:sz w:val="24"/>
                <w:szCs w:val="24"/>
              </w:rPr>
              <w:t>,</w:t>
            </w:r>
            <w:r w:rsidR="00F61B24" w:rsidRPr="00482A67">
              <w:rPr>
                <w:bCs/>
                <w:color w:val="000000" w:themeColor="text1"/>
                <w:sz w:val="24"/>
                <w:szCs w:val="24"/>
              </w:rPr>
              <w:t xml:space="preserve"> a</w:t>
            </w:r>
            <w:r w:rsidRPr="00482A67">
              <w:rPr>
                <w:bCs/>
                <w:color w:val="000000" w:themeColor="text1"/>
                <w:sz w:val="24"/>
                <w:szCs w:val="24"/>
              </w:rPr>
              <w:t xml:space="preserve"> dla projektów realizowanych w trybie „buduj” dodatkowo wymaganie zawarte w</w:t>
            </w:r>
            <w:r w:rsidR="00F61B24" w:rsidRPr="00482A67">
              <w:rPr>
                <w:bCs/>
                <w:color w:val="000000" w:themeColor="text1"/>
                <w:sz w:val="24"/>
                <w:szCs w:val="24"/>
              </w:rPr>
              <w:t> </w:t>
            </w:r>
            <w:r w:rsidRPr="00482A67">
              <w:rPr>
                <w:bCs/>
                <w:color w:val="000000" w:themeColor="text1"/>
                <w:sz w:val="24"/>
                <w:szCs w:val="24"/>
              </w:rPr>
              <w:t>pkt. 5).</w:t>
            </w:r>
          </w:p>
          <w:p w14:paraId="548B59E0" w14:textId="77777777" w:rsidR="009C7B8A" w:rsidRPr="00482A67" w:rsidRDefault="009C7B8A" w:rsidP="009C7B8A">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0103CCF5" w14:textId="77777777" w:rsidR="009C7B8A" w:rsidRPr="00482A67" w:rsidRDefault="009C7B8A" w:rsidP="009C7B8A">
            <w:pPr>
              <w:pStyle w:val="Akapitzlist1"/>
              <w:spacing w:after="120"/>
              <w:ind w:left="0"/>
              <w:contextualSpacing w:val="0"/>
              <w:jc w:val="both"/>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nie został uznany za „dojrzały”.</w:t>
            </w:r>
          </w:p>
          <w:p w14:paraId="0D7655A3" w14:textId="09DA880F" w:rsidR="009C7B8A" w:rsidRPr="00482A67" w:rsidRDefault="009C7B8A" w:rsidP="009C7B8A">
            <w:pPr>
              <w:spacing w:before="120" w:after="120"/>
              <w:rPr>
                <w:rFonts w:cs="Calibri"/>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został uznany za „dojrzały”.</w:t>
            </w:r>
          </w:p>
        </w:tc>
        <w:tc>
          <w:tcPr>
            <w:tcW w:w="3118" w:type="dxa"/>
            <w:shd w:val="clear" w:color="auto" w:fill="auto"/>
          </w:tcPr>
          <w:p w14:paraId="0FBFF3C2" w14:textId="091C0E74" w:rsidR="009C7B8A" w:rsidRPr="00482A67" w:rsidRDefault="00E12C3C" w:rsidP="00594751">
            <w:pPr>
              <w:jc w:val="center"/>
              <w:rPr>
                <w:rFonts w:cs="Calibri"/>
                <w:color w:val="000000" w:themeColor="text1"/>
                <w:sz w:val="24"/>
                <w:szCs w:val="24"/>
              </w:rPr>
            </w:pPr>
            <w:r w:rsidRPr="00482A67">
              <w:rPr>
                <w:rFonts w:cs="Calibri"/>
                <w:color w:val="000000" w:themeColor="text1"/>
                <w:sz w:val="24"/>
                <w:szCs w:val="24"/>
              </w:rPr>
              <w:lastRenderedPageBreak/>
              <w:t>0 albo 1</w:t>
            </w:r>
          </w:p>
        </w:tc>
      </w:tr>
      <w:tr w:rsidR="00482A67" w:rsidRPr="00482A67" w14:paraId="4DD171CD" w14:textId="77777777" w:rsidTr="00880A34">
        <w:trPr>
          <w:trHeight w:val="558"/>
        </w:trPr>
        <w:tc>
          <w:tcPr>
            <w:tcW w:w="747" w:type="dxa"/>
            <w:shd w:val="clear" w:color="auto" w:fill="auto"/>
          </w:tcPr>
          <w:p w14:paraId="3D2B96AD" w14:textId="4E48ED51" w:rsidR="009C7B8A"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t>17</w:t>
            </w:r>
          </w:p>
        </w:tc>
        <w:tc>
          <w:tcPr>
            <w:tcW w:w="4360" w:type="dxa"/>
            <w:shd w:val="clear" w:color="auto" w:fill="auto"/>
          </w:tcPr>
          <w:p w14:paraId="4C403E51" w14:textId="3BC38C03" w:rsidR="009C7B8A" w:rsidRPr="00482A67" w:rsidRDefault="009C7B8A" w:rsidP="00594751">
            <w:pPr>
              <w:rPr>
                <w:color w:val="000000" w:themeColor="text1"/>
                <w:sz w:val="24"/>
                <w:szCs w:val="24"/>
              </w:rPr>
            </w:pPr>
            <w:r w:rsidRPr="00482A67">
              <w:rPr>
                <w:rFonts w:cs="Calibri"/>
                <w:color w:val="000000" w:themeColor="text1"/>
                <w:sz w:val="24"/>
                <w:szCs w:val="24"/>
              </w:rPr>
              <w:t>Kompletność i spójność informacji przedstawionych w dokumentacji projektowej</w:t>
            </w:r>
          </w:p>
        </w:tc>
        <w:tc>
          <w:tcPr>
            <w:tcW w:w="6765" w:type="dxa"/>
            <w:shd w:val="clear" w:color="auto" w:fill="auto"/>
            <w:vAlign w:val="center"/>
          </w:tcPr>
          <w:p w14:paraId="57DF2209" w14:textId="77777777" w:rsidR="009C7B8A" w:rsidRPr="00482A67" w:rsidRDefault="009C7B8A" w:rsidP="00365B95">
            <w:pPr>
              <w:spacing w:after="120"/>
              <w:rPr>
                <w:rFonts w:cs="Calibri"/>
                <w:color w:val="000000" w:themeColor="text1"/>
                <w:sz w:val="24"/>
                <w:szCs w:val="24"/>
              </w:rPr>
            </w:pPr>
            <w:r w:rsidRPr="00482A67">
              <w:rPr>
                <w:rFonts w:cs="Calibri"/>
                <w:color w:val="000000" w:themeColor="text1"/>
                <w:sz w:val="24"/>
                <w:szCs w:val="24"/>
              </w:rPr>
              <w:t>Ocenie podlega, czy:</w:t>
            </w:r>
          </w:p>
          <w:p w14:paraId="26299008" w14:textId="77777777" w:rsidR="009C7B8A" w:rsidRPr="00482A67" w:rsidRDefault="009C7B8A" w:rsidP="009C7B8A">
            <w:pPr>
              <w:numPr>
                <w:ilvl w:val="0"/>
                <w:numId w:val="1"/>
              </w:numPr>
              <w:spacing w:before="120" w:after="120"/>
              <w:ind w:left="419" w:hanging="425"/>
              <w:rPr>
                <w:rFonts w:cs="Calibri"/>
                <w:color w:val="000000" w:themeColor="text1"/>
                <w:sz w:val="24"/>
                <w:szCs w:val="24"/>
              </w:rPr>
            </w:pPr>
            <w:r w:rsidRPr="00482A67">
              <w:rPr>
                <w:rFonts w:cs="Calibri"/>
                <w:color w:val="000000" w:themeColor="text1"/>
                <w:sz w:val="24"/>
                <w:szCs w:val="24"/>
              </w:rPr>
              <w:t xml:space="preserve">dołączono wszystkie wymagane załączniki zgodnie z instrukcją wypełniania wniosku; </w:t>
            </w:r>
          </w:p>
          <w:p w14:paraId="238757CD" w14:textId="77777777" w:rsidR="009C7B8A" w:rsidRPr="00482A67" w:rsidRDefault="009C7B8A" w:rsidP="009C7B8A">
            <w:pPr>
              <w:numPr>
                <w:ilvl w:val="0"/>
                <w:numId w:val="1"/>
              </w:numPr>
              <w:spacing w:before="120" w:after="120"/>
              <w:ind w:left="419" w:hanging="425"/>
              <w:rPr>
                <w:rFonts w:cs="Calibri"/>
                <w:color w:val="000000" w:themeColor="text1"/>
                <w:sz w:val="24"/>
                <w:szCs w:val="24"/>
              </w:rPr>
            </w:pPr>
            <w:r w:rsidRPr="00482A67">
              <w:rPr>
                <w:rFonts w:cs="Calibri"/>
                <w:color w:val="000000" w:themeColor="text1"/>
                <w:sz w:val="24"/>
                <w:szCs w:val="24"/>
              </w:rPr>
              <w:t>załączniki do wniosku są prawidłowo przygotowane, ważne (aktualne) i zgodne z odpowiednimi polskimi oraz unijnymi przepisami;</w:t>
            </w:r>
          </w:p>
          <w:p w14:paraId="1A402599" w14:textId="77777777" w:rsidR="009C7B8A" w:rsidRPr="00482A67" w:rsidRDefault="009C7B8A" w:rsidP="009C7B8A">
            <w:pPr>
              <w:numPr>
                <w:ilvl w:val="0"/>
                <w:numId w:val="1"/>
              </w:numPr>
              <w:spacing w:before="120" w:after="120"/>
              <w:ind w:left="419" w:hanging="425"/>
              <w:rPr>
                <w:rFonts w:cs="Calibri"/>
                <w:color w:val="000000" w:themeColor="text1"/>
                <w:sz w:val="24"/>
                <w:szCs w:val="24"/>
              </w:rPr>
            </w:pPr>
            <w:r w:rsidRPr="00482A67">
              <w:rPr>
                <w:rFonts w:cs="Calibri"/>
                <w:color w:val="000000" w:themeColor="text1"/>
                <w:sz w:val="24"/>
                <w:szCs w:val="24"/>
              </w:rPr>
              <w:t>przedstawiono spójne dane oraz tożsame założenia we wniosku o dofinansowanie oraz stosownych załącznikach do wniosku.</w:t>
            </w:r>
          </w:p>
          <w:p w14:paraId="29EF150E" w14:textId="77777777" w:rsidR="009C7B8A" w:rsidRPr="00482A67" w:rsidRDefault="009C7B8A" w:rsidP="009C7B8A">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lastRenderedPageBreak/>
              <w:t>Ocena na podstawie informacji zawartych we wniosku o dofinansowanie wraz z załącznikami.</w:t>
            </w:r>
          </w:p>
          <w:p w14:paraId="540795F2" w14:textId="11A44CF5" w:rsidR="009C7B8A" w:rsidRPr="00482A67" w:rsidRDefault="009C7B8A" w:rsidP="009C7B8A">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Aby uzyskać 1 pkt w ramach kryterium należy spełnić wszystkie wymagania zawarte w punktach 1</w:t>
            </w:r>
            <w:r w:rsidR="00F106B1" w:rsidRPr="00482A67">
              <w:rPr>
                <w:rFonts w:cs="Calibri"/>
                <w:bCs/>
                <w:color w:val="000000" w:themeColor="text1"/>
                <w:sz w:val="24"/>
                <w:szCs w:val="24"/>
                <w:lang w:bidi="pl-PL"/>
              </w:rPr>
              <w:t>)</w:t>
            </w:r>
            <w:r w:rsidRPr="00482A67">
              <w:rPr>
                <w:rFonts w:cs="Calibri"/>
                <w:bCs/>
                <w:color w:val="000000" w:themeColor="text1"/>
                <w:sz w:val="24"/>
                <w:szCs w:val="24"/>
                <w:lang w:bidi="pl-PL"/>
              </w:rPr>
              <w:t xml:space="preserve"> – 3</w:t>
            </w:r>
            <w:r w:rsidR="00F106B1" w:rsidRPr="00482A67">
              <w:rPr>
                <w:rFonts w:cs="Calibri"/>
                <w:bCs/>
                <w:color w:val="000000" w:themeColor="text1"/>
                <w:sz w:val="24"/>
                <w:szCs w:val="24"/>
                <w:lang w:bidi="pl-PL"/>
              </w:rPr>
              <w:t>)</w:t>
            </w:r>
            <w:r w:rsidRPr="00482A67">
              <w:rPr>
                <w:rFonts w:cs="Calibri"/>
                <w:bCs/>
                <w:color w:val="000000" w:themeColor="text1"/>
                <w:sz w:val="24"/>
                <w:szCs w:val="24"/>
                <w:lang w:bidi="pl-PL"/>
              </w:rPr>
              <w:t>.</w:t>
            </w:r>
          </w:p>
          <w:p w14:paraId="42105947" w14:textId="77777777" w:rsidR="009C7B8A" w:rsidRPr="00482A67" w:rsidRDefault="009C7B8A" w:rsidP="009C7B8A">
            <w:pPr>
              <w:spacing w:before="120"/>
              <w:rPr>
                <w:b/>
                <w:color w:val="000000" w:themeColor="text1"/>
                <w:sz w:val="24"/>
                <w:szCs w:val="24"/>
              </w:rPr>
            </w:pPr>
            <w:r w:rsidRPr="00482A67">
              <w:rPr>
                <w:b/>
                <w:color w:val="000000" w:themeColor="text1"/>
                <w:sz w:val="24"/>
                <w:szCs w:val="24"/>
              </w:rPr>
              <w:t>Możliwe jest przyznanie 0 albo 1 pkt., przy czym:</w:t>
            </w:r>
          </w:p>
          <w:p w14:paraId="083DD602" w14:textId="77777777" w:rsidR="009C7B8A" w:rsidRPr="00482A67" w:rsidRDefault="009C7B8A" w:rsidP="009C7B8A">
            <w:pPr>
              <w:spacing w:before="120"/>
              <w:ind w:hanging="11"/>
              <w:rPr>
                <w:rFonts w:cs="Calibri"/>
                <w:bCs/>
                <w:color w:val="000000" w:themeColor="text1"/>
                <w:sz w:val="24"/>
                <w:szCs w:val="24"/>
                <w:lang w:bidi="pl-PL"/>
              </w:rPr>
            </w:pPr>
            <w:r w:rsidRPr="00482A67">
              <w:rPr>
                <w:rFonts w:cs="Calibri"/>
                <w:b/>
                <w:color w:val="000000" w:themeColor="text1"/>
                <w:sz w:val="24"/>
                <w:szCs w:val="24"/>
                <w:lang w:bidi="pl-PL"/>
              </w:rPr>
              <w:t xml:space="preserve">0 pkt. </w:t>
            </w:r>
            <w:r w:rsidRPr="00482A67">
              <w:rPr>
                <w:rFonts w:cs="Calibri"/>
                <w:bCs/>
                <w:color w:val="000000" w:themeColor="text1"/>
                <w:sz w:val="24"/>
                <w:szCs w:val="24"/>
                <w:lang w:bidi="pl-PL"/>
              </w:rPr>
              <w:t>–</w:t>
            </w:r>
            <w:r w:rsidRPr="00482A67">
              <w:rPr>
                <w:rFonts w:cs="Calibri"/>
                <w:b/>
                <w:color w:val="000000" w:themeColor="text1"/>
                <w:sz w:val="24"/>
                <w:szCs w:val="24"/>
                <w:lang w:bidi="pl-PL"/>
              </w:rPr>
              <w:t xml:space="preserve"> </w:t>
            </w:r>
            <w:r w:rsidRPr="00482A67">
              <w:rPr>
                <w:rFonts w:cs="Calibri"/>
                <w:bCs/>
                <w:color w:val="000000" w:themeColor="text1"/>
                <w:sz w:val="24"/>
                <w:szCs w:val="24"/>
                <w:lang w:bidi="pl-PL"/>
              </w:rPr>
              <w:t>nie</w:t>
            </w:r>
            <w:r w:rsidRPr="00482A67">
              <w:rPr>
                <w:rFonts w:cs="Calibri"/>
                <w:b/>
                <w:color w:val="000000" w:themeColor="text1"/>
                <w:sz w:val="24"/>
                <w:szCs w:val="24"/>
                <w:lang w:bidi="pl-PL"/>
              </w:rPr>
              <w:t xml:space="preserve"> </w:t>
            </w:r>
            <w:r w:rsidRPr="00482A67">
              <w:rPr>
                <w:rFonts w:cs="Calibri"/>
                <w:bCs/>
                <w:color w:val="000000" w:themeColor="text1"/>
                <w:sz w:val="24"/>
                <w:szCs w:val="24"/>
                <w:lang w:bidi="pl-PL"/>
              </w:rPr>
              <w:t>potwierdzono</w:t>
            </w:r>
            <w:r w:rsidRPr="00482A67">
              <w:rPr>
                <w:rFonts w:cs="Calibri"/>
                <w:bCs/>
                <w:color w:val="000000" w:themeColor="text1"/>
                <w:sz w:val="24"/>
                <w:szCs w:val="24"/>
              </w:rPr>
              <w:t xml:space="preserve"> </w:t>
            </w:r>
            <w:r w:rsidRPr="00482A67">
              <w:rPr>
                <w:rFonts w:cs="Calibri"/>
                <w:bCs/>
                <w:color w:val="000000" w:themeColor="text1"/>
                <w:sz w:val="24"/>
                <w:szCs w:val="24"/>
                <w:lang w:bidi="pl-PL"/>
              </w:rPr>
              <w:t>kompletności i spójności informacji przedstawionych w dokumentacji projektowej.</w:t>
            </w:r>
          </w:p>
          <w:p w14:paraId="57A3909A" w14:textId="4747BCB4" w:rsidR="009C7B8A" w:rsidRPr="00482A67" w:rsidRDefault="009C7B8A" w:rsidP="009C7B8A">
            <w:pPr>
              <w:spacing w:before="120"/>
              <w:ind w:hanging="11"/>
              <w:rPr>
                <w:bCs/>
                <w:color w:val="000000" w:themeColor="text1"/>
                <w:sz w:val="24"/>
                <w:szCs w:val="24"/>
              </w:rPr>
            </w:pPr>
            <w:r w:rsidRPr="00482A67">
              <w:rPr>
                <w:rFonts w:cs="Calibri"/>
                <w:b/>
                <w:color w:val="000000" w:themeColor="text1"/>
                <w:sz w:val="24"/>
                <w:szCs w:val="24"/>
                <w:lang w:bidi="pl-PL"/>
              </w:rPr>
              <w:t xml:space="preserve">1 pkt </w:t>
            </w:r>
            <w:r w:rsidRPr="00482A67">
              <w:rPr>
                <w:rFonts w:cs="Calibri"/>
                <w:bCs/>
                <w:color w:val="000000" w:themeColor="text1"/>
                <w:sz w:val="24"/>
                <w:szCs w:val="24"/>
                <w:lang w:bidi="pl-PL"/>
              </w:rPr>
              <w:t>–</w:t>
            </w:r>
            <w:r w:rsidRPr="00482A67">
              <w:rPr>
                <w:rFonts w:cs="Calibri"/>
                <w:b/>
                <w:color w:val="000000" w:themeColor="text1"/>
                <w:sz w:val="24"/>
                <w:szCs w:val="24"/>
                <w:lang w:bidi="pl-PL"/>
              </w:rPr>
              <w:t xml:space="preserve"> </w:t>
            </w:r>
            <w:r w:rsidRPr="00482A67">
              <w:rPr>
                <w:rFonts w:cs="Calibri"/>
                <w:bCs/>
                <w:color w:val="000000" w:themeColor="text1"/>
                <w:sz w:val="24"/>
                <w:szCs w:val="24"/>
                <w:lang w:bidi="pl-PL"/>
              </w:rPr>
              <w:t xml:space="preserve"> potwierdzono kompletność i spójność informacji przedstawionych w dokumentacji projektowej</w:t>
            </w:r>
            <w:r w:rsidRPr="00482A67">
              <w:rPr>
                <w:bCs/>
                <w:color w:val="000000" w:themeColor="text1"/>
                <w:sz w:val="24"/>
                <w:szCs w:val="24"/>
              </w:rPr>
              <w:t>.</w:t>
            </w:r>
          </w:p>
        </w:tc>
        <w:tc>
          <w:tcPr>
            <w:tcW w:w="3118" w:type="dxa"/>
            <w:shd w:val="clear" w:color="auto" w:fill="auto"/>
          </w:tcPr>
          <w:p w14:paraId="38EF425B" w14:textId="0FC3D863" w:rsidR="009C7B8A" w:rsidRPr="00482A67" w:rsidRDefault="009C7B8A" w:rsidP="00594751">
            <w:pPr>
              <w:jc w:val="center"/>
              <w:rPr>
                <w:color w:val="000000" w:themeColor="text1"/>
              </w:rPr>
            </w:pPr>
            <w:r w:rsidRPr="00482A67">
              <w:rPr>
                <w:rFonts w:cs="Calibri"/>
                <w:color w:val="000000" w:themeColor="text1"/>
                <w:sz w:val="24"/>
                <w:szCs w:val="24"/>
              </w:rPr>
              <w:lastRenderedPageBreak/>
              <w:t>0 albo 1</w:t>
            </w:r>
          </w:p>
        </w:tc>
      </w:tr>
      <w:tr w:rsidR="00482A67" w:rsidRPr="00482A67" w14:paraId="11E13E89" w14:textId="77777777" w:rsidTr="00880A34">
        <w:trPr>
          <w:trHeight w:val="558"/>
        </w:trPr>
        <w:tc>
          <w:tcPr>
            <w:tcW w:w="747" w:type="dxa"/>
            <w:shd w:val="clear" w:color="auto" w:fill="auto"/>
          </w:tcPr>
          <w:p w14:paraId="6BB91855" w14:textId="48D48D4F" w:rsidR="009C7B8A" w:rsidRPr="00482A67" w:rsidRDefault="00DD3015" w:rsidP="00594751">
            <w:pPr>
              <w:jc w:val="center"/>
              <w:rPr>
                <w:rFonts w:cs="Calibri"/>
                <w:bCs/>
                <w:color w:val="000000" w:themeColor="text1"/>
                <w:sz w:val="24"/>
                <w:szCs w:val="24"/>
              </w:rPr>
            </w:pPr>
            <w:r w:rsidRPr="00482A67">
              <w:rPr>
                <w:rFonts w:cs="Calibri"/>
                <w:bCs/>
                <w:color w:val="000000" w:themeColor="text1"/>
                <w:sz w:val="24"/>
                <w:szCs w:val="24"/>
              </w:rPr>
              <w:t>18</w:t>
            </w:r>
          </w:p>
        </w:tc>
        <w:tc>
          <w:tcPr>
            <w:tcW w:w="4360" w:type="dxa"/>
            <w:shd w:val="clear" w:color="auto" w:fill="auto"/>
          </w:tcPr>
          <w:p w14:paraId="36E76041" w14:textId="292A9163" w:rsidR="009C7B8A" w:rsidRPr="00482A67" w:rsidRDefault="009C7B8A" w:rsidP="00594751">
            <w:pPr>
              <w:rPr>
                <w:rFonts w:cs="Calibri"/>
                <w:color w:val="000000" w:themeColor="text1"/>
                <w:sz w:val="24"/>
                <w:szCs w:val="24"/>
              </w:rPr>
            </w:pPr>
            <w:r w:rsidRPr="00482A67">
              <w:rPr>
                <w:color w:val="000000" w:themeColor="text1"/>
                <w:sz w:val="24"/>
                <w:szCs w:val="24"/>
              </w:rPr>
              <w:t xml:space="preserve">Efektywność energetyczna proponowanych rozwiązań technicznych </w:t>
            </w:r>
          </w:p>
        </w:tc>
        <w:tc>
          <w:tcPr>
            <w:tcW w:w="6765" w:type="dxa"/>
            <w:shd w:val="clear" w:color="auto" w:fill="auto"/>
            <w:vAlign w:val="center"/>
          </w:tcPr>
          <w:p w14:paraId="3CE0AEC3" w14:textId="77777777" w:rsidR="009C7B8A" w:rsidRPr="00482A67" w:rsidRDefault="009C7B8A" w:rsidP="00365B95">
            <w:pPr>
              <w:spacing w:after="120"/>
              <w:ind w:hanging="11"/>
              <w:rPr>
                <w:bCs/>
                <w:color w:val="000000" w:themeColor="text1"/>
                <w:sz w:val="24"/>
                <w:szCs w:val="24"/>
              </w:rPr>
            </w:pPr>
            <w:r w:rsidRPr="00482A67">
              <w:rPr>
                <w:bCs/>
                <w:color w:val="000000" w:themeColor="text1"/>
                <w:sz w:val="24"/>
                <w:szCs w:val="24"/>
              </w:rPr>
              <w:t>Ocenie podlega to, czy tam, gdzie to mogło mieć uzasadnienie, wzięto pod uwagę przy wyborze wariantów albo na innym właściwym etapie przygotowania projektu: racjonalne zużycie energii, efektywność energetyczną, wykorzystanie energii ze źródeł odnawialnych, działania redukujące i kompensacyjne, jak również promocję zeroemisyjnych rozwiązań; bądź też opisano proces, w ramach którego te elementy będą brane pod uwagę na dalszych etapach realizacji projektu.</w:t>
            </w:r>
          </w:p>
          <w:p w14:paraId="129D3E1E" w14:textId="77777777" w:rsidR="009C7B8A" w:rsidRPr="00482A67" w:rsidRDefault="009C7B8A" w:rsidP="009C7B8A">
            <w:pPr>
              <w:spacing w:before="12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3564CA95" w14:textId="77777777" w:rsidR="009C7B8A" w:rsidRPr="00482A67" w:rsidRDefault="009C7B8A" w:rsidP="009C7B8A">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76BC8D1E" w14:textId="77777777" w:rsidR="009C7B8A" w:rsidRPr="00482A67" w:rsidRDefault="009C7B8A" w:rsidP="009C7B8A">
            <w:pPr>
              <w:pStyle w:val="Akapitzlist1"/>
              <w:spacing w:after="120"/>
              <w:ind w:left="0"/>
              <w:contextualSpacing w:val="0"/>
              <w:jc w:val="both"/>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bCs/>
                <w:color w:val="000000" w:themeColor="text1"/>
                <w:sz w:val="24"/>
                <w:szCs w:val="24"/>
              </w:rPr>
              <w:t xml:space="preserve">w </w:t>
            </w:r>
            <w:r w:rsidRPr="00482A67">
              <w:rPr>
                <w:rFonts w:cs="Calibri"/>
                <w:color w:val="000000" w:themeColor="text1"/>
                <w:sz w:val="24"/>
                <w:szCs w:val="24"/>
              </w:rPr>
              <w:t>projekcie nie przewidziano rozwiązań dot. efektywności energetycznej.</w:t>
            </w:r>
          </w:p>
          <w:p w14:paraId="65645C54" w14:textId="109BE55B" w:rsidR="009C7B8A" w:rsidRPr="00482A67" w:rsidRDefault="009C7B8A" w:rsidP="009C7B8A">
            <w:pPr>
              <w:spacing w:before="120" w:after="120"/>
              <w:rPr>
                <w:rFonts w:cs="Calibri"/>
                <w:color w:val="000000" w:themeColor="text1"/>
                <w:sz w:val="24"/>
                <w:szCs w:val="24"/>
              </w:rPr>
            </w:pPr>
            <w:r w:rsidRPr="00482A67">
              <w:rPr>
                <w:b/>
                <w:color w:val="000000" w:themeColor="text1"/>
                <w:sz w:val="24"/>
                <w:szCs w:val="24"/>
              </w:rPr>
              <w:lastRenderedPageBreak/>
              <w:t xml:space="preserve">1 pkt </w:t>
            </w:r>
            <w:r w:rsidRPr="00482A67">
              <w:rPr>
                <w:bCs/>
                <w:color w:val="000000" w:themeColor="text1"/>
                <w:sz w:val="24"/>
                <w:szCs w:val="24"/>
              </w:rPr>
              <w:t>–</w:t>
            </w:r>
            <w:r w:rsidRPr="00482A67">
              <w:rPr>
                <w:b/>
                <w:color w:val="000000" w:themeColor="text1"/>
                <w:sz w:val="24"/>
                <w:szCs w:val="24"/>
              </w:rPr>
              <w:t xml:space="preserve"> </w:t>
            </w:r>
            <w:r w:rsidRPr="00482A67">
              <w:rPr>
                <w:bCs/>
                <w:color w:val="000000" w:themeColor="text1"/>
                <w:sz w:val="24"/>
                <w:szCs w:val="24"/>
              </w:rPr>
              <w:t xml:space="preserve">w </w:t>
            </w:r>
            <w:r w:rsidRPr="00482A67">
              <w:rPr>
                <w:rFonts w:cs="Calibri"/>
                <w:color w:val="000000" w:themeColor="text1"/>
                <w:sz w:val="24"/>
                <w:szCs w:val="24"/>
              </w:rPr>
              <w:t>projekcie przewidziano rozwiązania dot. efektywności energetycznej.</w:t>
            </w:r>
          </w:p>
        </w:tc>
        <w:tc>
          <w:tcPr>
            <w:tcW w:w="3118" w:type="dxa"/>
            <w:shd w:val="clear" w:color="auto" w:fill="auto"/>
          </w:tcPr>
          <w:p w14:paraId="5636DDA1" w14:textId="5781D9AC" w:rsidR="009C7B8A" w:rsidRPr="00482A67" w:rsidRDefault="009C7B8A" w:rsidP="00594751">
            <w:pPr>
              <w:jc w:val="center"/>
              <w:rPr>
                <w:rFonts w:cs="Calibri"/>
                <w:color w:val="000000" w:themeColor="text1"/>
                <w:sz w:val="24"/>
                <w:szCs w:val="24"/>
              </w:rPr>
            </w:pPr>
            <w:r w:rsidRPr="00482A67">
              <w:rPr>
                <w:color w:val="000000" w:themeColor="text1"/>
                <w:sz w:val="24"/>
                <w:szCs w:val="24"/>
              </w:rPr>
              <w:lastRenderedPageBreak/>
              <w:t>0 albo 1</w:t>
            </w:r>
          </w:p>
        </w:tc>
      </w:tr>
      <w:tr w:rsidR="00482A67" w:rsidRPr="00482A67" w14:paraId="186B78E5" w14:textId="77777777" w:rsidTr="00880A34">
        <w:trPr>
          <w:trHeight w:val="558"/>
        </w:trPr>
        <w:tc>
          <w:tcPr>
            <w:tcW w:w="747" w:type="dxa"/>
            <w:shd w:val="clear" w:color="auto" w:fill="auto"/>
          </w:tcPr>
          <w:p w14:paraId="647A3F21" w14:textId="5EE35E49" w:rsidR="009C7B8A" w:rsidRPr="00482A67" w:rsidRDefault="00CE027C" w:rsidP="00594751">
            <w:pPr>
              <w:jc w:val="center"/>
              <w:rPr>
                <w:rFonts w:cs="Calibri"/>
                <w:bCs/>
                <w:color w:val="000000" w:themeColor="text1"/>
                <w:sz w:val="24"/>
                <w:szCs w:val="24"/>
              </w:rPr>
            </w:pPr>
            <w:r w:rsidRPr="00482A67">
              <w:rPr>
                <w:rFonts w:cs="Calibri"/>
                <w:bCs/>
                <w:color w:val="000000" w:themeColor="text1"/>
                <w:sz w:val="24"/>
                <w:szCs w:val="24"/>
              </w:rPr>
              <w:t>19</w:t>
            </w:r>
          </w:p>
        </w:tc>
        <w:tc>
          <w:tcPr>
            <w:tcW w:w="4360" w:type="dxa"/>
            <w:shd w:val="clear" w:color="auto" w:fill="auto"/>
          </w:tcPr>
          <w:p w14:paraId="4FF67E3A" w14:textId="77777777" w:rsidR="009C7B8A" w:rsidRPr="00482A67" w:rsidRDefault="009C7B8A" w:rsidP="00594751">
            <w:pPr>
              <w:rPr>
                <w:color w:val="000000" w:themeColor="text1"/>
                <w:sz w:val="24"/>
                <w:szCs w:val="24"/>
              </w:rPr>
            </w:pPr>
            <w:r w:rsidRPr="00482A67">
              <w:rPr>
                <w:color w:val="000000" w:themeColor="text1"/>
                <w:sz w:val="24"/>
                <w:szCs w:val="24"/>
              </w:rPr>
              <w:t>Zgodność z TSI (Techniczne Specyfikacje Interoperacyjności)</w:t>
            </w:r>
          </w:p>
          <w:p w14:paraId="40D4D378" w14:textId="53A4F993" w:rsidR="006155FC" w:rsidRPr="00482A67" w:rsidRDefault="006155FC" w:rsidP="00594751">
            <w:pPr>
              <w:rPr>
                <w:color w:val="000000" w:themeColor="text1"/>
                <w:sz w:val="24"/>
                <w:szCs w:val="24"/>
              </w:rPr>
            </w:pPr>
          </w:p>
        </w:tc>
        <w:tc>
          <w:tcPr>
            <w:tcW w:w="6765" w:type="dxa"/>
            <w:shd w:val="clear" w:color="auto" w:fill="auto"/>
            <w:vAlign w:val="center"/>
          </w:tcPr>
          <w:p w14:paraId="5CCBD732" w14:textId="17D0F7CD" w:rsidR="009C7B8A" w:rsidRPr="00482A67" w:rsidRDefault="009C7B8A" w:rsidP="001D67C8">
            <w:pPr>
              <w:spacing w:after="120"/>
              <w:ind w:hanging="11"/>
              <w:rPr>
                <w:bCs/>
                <w:color w:val="000000" w:themeColor="text1"/>
                <w:sz w:val="24"/>
                <w:szCs w:val="24"/>
              </w:rPr>
            </w:pPr>
            <w:r w:rsidRPr="00482A67">
              <w:rPr>
                <w:bCs/>
                <w:color w:val="000000" w:themeColor="text1"/>
                <w:sz w:val="24"/>
                <w:szCs w:val="24"/>
              </w:rPr>
              <w:t>Ocenie podlega, czy projektowane rozwiązania będą realizowane zgodnie z wymaganiami TSI</w:t>
            </w:r>
            <w:r w:rsidR="00D80035" w:rsidRPr="00482A67">
              <w:rPr>
                <w:bCs/>
                <w:color w:val="000000" w:themeColor="text1"/>
                <w:sz w:val="24"/>
                <w:szCs w:val="24"/>
              </w:rPr>
              <w:t>, w tym</w:t>
            </w:r>
            <w:r w:rsidRPr="00482A67">
              <w:rPr>
                <w:bCs/>
                <w:color w:val="000000" w:themeColor="text1"/>
                <w:sz w:val="24"/>
                <w:szCs w:val="24"/>
              </w:rPr>
              <w:t xml:space="preserve"> TSI PRM</w:t>
            </w:r>
            <w:r w:rsidR="00CE027C" w:rsidRPr="00482A67">
              <w:rPr>
                <w:bCs/>
                <w:color w:val="000000" w:themeColor="text1"/>
                <w:sz w:val="24"/>
                <w:szCs w:val="24"/>
              </w:rPr>
              <w:t xml:space="preserve"> (Techniczne Specyfikacje Interoperacyjności w zakresie aspektu „Osoby o ograniczonej możliwości poruszania się” – z ang. „</w:t>
            </w:r>
            <w:proofErr w:type="spellStart"/>
            <w:r w:rsidR="00CE027C" w:rsidRPr="00482A67">
              <w:rPr>
                <w:bCs/>
                <w:color w:val="000000" w:themeColor="text1"/>
                <w:sz w:val="24"/>
                <w:szCs w:val="24"/>
              </w:rPr>
              <w:t>Persons</w:t>
            </w:r>
            <w:proofErr w:type="spellEnd"/>
            <w:r w:rsidR="00CE027C" w:rsidRPr="00482A67">
              <w:rPr>
                <w:bCs/>
                <w:color w:val="000000" w:themeColor="text1"/>
                <w:sz w:val="24"/>
                <w:szCs w:val="24"/>
              </w:rPr>
              <w:t xml:space="preserve"> with </w:t>
            </w:r>
            <w:proofErr w:type="spellStart"/>
            <w:r w:rsidR="00CE027C" w:rsidRPr="00482A67">
              <w:rPr>
                <w:bCs/>
                <w:color w:val="000000" w:themeColor="text1"/>
                <w:sz w:val="24"/>
                <w:szCs w:val="24"/>
              </w:rPr>
              <w:t>reduced</w:t>
            </w:r>
            <w:proofErr w:type="spellEnd"/>
            <w:r w:rsidR="00CE027C" w:rsidRPr="00482A67">
              <w:rPr>
                <w:bCs/>
                <w:color w:val="000000" w:themeColor="text1"/>
                <w:sz w:val="24"/>
                <w:szCs w:val="24"/>
              </w:rPr>
              <w:t xml:space="preserve"> </w:t>
            </w:r>
            <w:proofErr w:type="spellStart"/>
            <w:r w:rsidR="00CE027C" w:rsidRPr="00482A67">
              <w:rPr>
                <w:bCs/>
                <w:color w:val="000000" w:themeColor="text1"/>
                <w:sz w:val="24"/>
                <w:szCs w:val="24"/>
              </w:rPr>
              <w:t>mobility</w:t>
            </w:r>
            <w:proofErr w:type="spellEnd"/>
            <w:r w:rsidR="00CE027C" w:rsidRPr="00482A67">
              <w:rPr>
                <w:bCs/>
                <w:color w:val="000000" w:themeColor="text1"/>
                <w:sz w:val="24"/>
                <w:szCs w:val="24"/>
              </w:rPr>
              <w:t xml:space="preserve">”), zgodnie z rozporządzeniem Komisji (UE) nr 1300/2014 </w:t>
            </w:r>
            <w:r w:rsidRPr="00482A67">
              <w:rPr>
                <w:bCs/>
                <w:color w:val="000000" w:themeColor="text1"/>
                <w:sz w:val="24"/>
                <w:szCs w:val="24"/>
              </w:rPr>
              <w:t>lub listą wydaną na podstawie artykułu 25ta ustawy z</w:t>
            </w:r>
            <w:r w:rsidR="008E0A73">
              <w:rPr>
                <w:bCs/>
                <w:color w:val="000000" w:themeColor="text1"/>
                <w:sz w:val="24"/>
                <w:szCs w:val="24"/>
              </w:rPr>
              <w:t> </w:t>
            </w:r>
            <w:r w:rsidRPr="00482A67">
              <w:rPr>
                <w:bCs/>
                <w:color w:val="000000" w:themeColor="text1"/>
                <w:sz w:val="24"/>
                <w:szCs w:val="24"/>
              </w:rPr>
              <w:t>dnia 28 marca 2003 r. o transporcie kolejowym (</w:t>
            </w:r>
            <w:r w:rsidR="00465B2D" w:rsidRPr="00482A67">
              <w:rPr>
                <w:bCs/>
                <w:color w:val="000000" w:themeColor="text1"/>
                <w:sz w:val="24"/>
                <w:szCs w:val="24"/>
              </w:rPr>
              <w:t>Dz. U. z 202</w:t>
            </w:r>
            <w:r w:rsidR="007E697A" w:rsidRPr="00482A67">
              <w:rPr>
                <w:bCs/>
                <w:color w:val="000000" w:themeColor="text1"/>
                <w:sz w:val="24"/>
                <w:szCs w:val="24"/>
              </w:rPr>
              <w:t>5</w:t>
            </w:r>
            <w:r w:rsidR="00465B2D" w:rsidRPr="00482A67">
              <w:rPr>
                <w:bCs/>
                <w:color w:val="000000" w:themeColor="text1"/>
                <w:sz w:val="24"/>
                <w:szCs w:val="24"/>
              </w:rPr>
              <w:t xml:space="preserve"> r. poz. </w:t>
            </w:r>
            <w:r w:rsidR="007E697A" w:rsidRPr="00482A67">
              <w:rPr>
                <w:bCs/>
                <w:color w:val="000000" w:themeColor="text1"/>
                <w:sz w:val="24"/>
                <w:szCs w:val="24"/>
              </w:rPr>
              <w:t>1234</w:t>
            </w:r>
            <w:r w:rsidR="00315873" w:rsidRPr="00482A67">
              <w:rPr>
                <w:bCs/>
                <w:color w:val="000000" w:themeColor="text1"/>
                <w:sz w:val="24"/>
                <w:szCs w:val="24"/>
              </w:rPr>
              <w:t xml:space="preserve"> z </w:t>
            </w:r>
            <w:proofErr w:type="spellStart"/>
            <w:r w:rsidR="00315873" w:rsidRPr="00482A67">
              <w:rPr>
                <w:bCs/>
                <w:color w:val="000000" w:themeColor="text1"/>
                <w:sz w:val="24"/>
                <w:szCs w:val="24"/>
              </w:rPr>
              <w:t>późn</w:t>
            </w:r>
            <w:proofErr w:type="spellEnd"/>
            <w:r w:rsidR="00315873" w:rsidRPr="00482A67">
              <w:rPr>
                <w:bCs/>
                <w:color w:val="000000" w:themeColor="text1"/>
                <w:sz w:val="24"/>
                <w:szCs w:val="24"/>
              </w:rPr>
              <w:t>. zm.</w:t>
            </w:r>
            <w:r w:rsidRPr="00482A67">
              <w:rPr>
                <w:bCs/>
                <w:color w:val="000000" w:themeColor="text1"/>
                <w:sz w:val="24"/>
                <w:szCs w:val="24"/>
              </w:rPr>
              <w:t>).</w:t>
            </w:r>
          </w:p>
          <w:p w14:paraId="130B7ED8" w14:textId="77777777" w:rsidR="009C7B8A" w:rsidRPr="00482A67" w:rsidRDefault="009C7B8A" w:rsidP="009C7B8A">
            <w:pPr>
              <w:spacing w:before="120"/>
              <w:ind w:hanging="11"/>
              <w:rPr>
                <w:bCs/>
                <w:color w:val="000000" w:themeColor="text1"/>
                <w:sz w:val="24"/>
                <w:szCs w:val="24"/>
              </w:rPr>
            </w:pPr>
            <w:r w:rsidRPr="00482A67">
              <w:rPr>
                <w:bCs/>
                <w:color w:val="000000" w:themeColor="text1"/>
                <w:sz w:val="24"/>
                <w:szCs w:val="24"/>
              </w:rPr>
              <w:t>Ocena na podstawie informacji zawartych we wniosku o dofinansowanie wraz z załącznikami.</w:t>
            </w:r>
          </w:p>
          <w:p w14:paraId="3B0DEA9A" w14:textId="77777777" w:rsidR="009C7B8A" w:rsidRPr="00482A67" w:rsidRDefault="009C7B8A" w:rsidP="009C7B8A">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1FEDF063" w14:textId="77777777" w:rsidR="009C7B8A" w:rsidRPr="00482A67" w:rsidRDefault="009C7B8A" w:rsidP="009C7B8A">
            <w:pPr>
              <w:pStyle w:val="Akapitzlist1"/>
              <w:spacing w:after="120"/>
              <w:ind w:left="0"/>
              <w:contextualSpacing w:val="0"/>
              <w:jc w:val="both"/>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 xml:space="preserve">projekt nie jest zgody z </w:t>
            </w:r>
            <w:r w:rsidRPr="00482A67">
              <w:rPr>
                <w:bCs/>
                <w:color w:val="000000" w:themeColor="text1"/>
                <w:sz w:val="24"/>
                <w:szCs w:val="24"/>
              </w:rPr>
              <w:t>wymaganiami</w:t>
            </w:r>
            <w:r w:rsidRPr="00482A67">
              <w:rPr>
                <w:rFonts w:cs="Calibri"/>
                <w:color w:val="000000" w:themeColor="text1"/>
                <w:sz w:val="24"/>
                <w:szCs w:val="24"/>
              </w:rPr>
              <w:t xml:space="preserve"> TSI.</w:t>
            </w:r>
          </w:p>
          <w:p w14:paraId="3FC16D73" w14:textId="062BC2A9" w:rsidR="009C7B8A" w:rsidRPr="00482A67" w:rsidRDefault="009C7B8A" w:rsidP="009C7B8A">
            <w:pPr>
              <w:spacing w:before="120"/>
              <w:ind w:hanging="11"/>
              <w:rPr>
                <w:bCs/>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 xml:space="preserve">projekt jest zgody z </w:t>
            </w:r>
            <w:r w:rsidRPr="00482A67">
              <w:rPr>
                <w:bCs/>
                <w:color w:val="000000" w:themeColor="text1"/>
                <w:sz w:val="24"/>
                <w:szCs w:val="24"/>
              </w:rPr>
              <w:t>wymaganiami</w:t>
            </w:r>
            <w:r w:rsidRPr="00482A67">
              <w:rPr>
                <w:rFonts w:cs="Calibri"/>
                <w:color w:val="000000" w:themeColor="text1"/>
                <w:sz w:val="24"/>
                <w:szCs w:val="24"/>
              </w:rPr>
              <w:t xml:space="preserve"> TSI.</w:t>
            </w:r>
          </w:p>
        </w:tc>
        <w:tc>
          <w:tcPr>
            <w:tcW w:w="3118" w:type="dxa"/>
            <w:shd w:val="clear" w:color="auto" w:fill="auto"/>
          </w:tcPr>
          <w:p w14:paraId="7A9099DC" w14:textId="57D785D0" w:rsidR="009C7B8A" w:rsidRPr="00482A67" w:rsidRDefault="009C7B8A" w:rsidP="00594751">
            <w:pPr>
              <w:jc w:val="center"/>
              <w:rPr>
                <w:color w:val="000000" w:themeColor="text1"/>
                <w:sz w:val="24"/>
                <w:szCs w:val="24"/>
              </w:rPr>
            </w:pPr>
            <w:r w:rsidRPr="00482A67">
              <w:rPr>
                <w:color w:val="000000" w:themeColor="text1"/>
                <w:sz w:val="24"/>
                <w:szCs w:val="24"/>
              </w:rPr>
              <w:t>0 albo 1</w:t>
            </w:r>
          </w:p>
        </w:tc>
      </w:tr>
      <w:tr w:rsidR="00482A67" w:rsidRPr="00482A67" w14:paraId="2B338434" w14:textId="77777777" w:rsidTr="00880A34">
        <w:trPr>
          <w:trHeight w:val="558"/>
        </w:trPr>
        <w:tc>
          <w:tcPr>
            <w:tcW w:w="747" w:type="dxa"/>
            <w:shd w:val="clear" w:color="auto" w:fill="auto"/>
          </w:tcPr>
          <w:p w14:paraId="00D2CBCF" w14:textId="4F790831" w:rsidR="009C7B8A" w:rsidRPr="00482A67" w:rsidRDefault="00CE027C" w:rsidP="00594751">
            <w:pPr>
              <w:jc w:val="center"/>
              <w:rPr>
                <w:rFonts w:cs="Calibri"/>
                <w:bCs/>
                <w:color w:val="000000" w:themeColor="text1"/>
                <w:sz w:val="24"/>
                <w:szCs w:val="24"/>
              </w:rPr>
            </w:pPr>
            <w:r w:rsidRPr="00482A67">
              <w:rPr>
                <w:rFonts w:cs="Calibri"/>
                <w:bCs/>
                <w:color w:val="000000" w:themeColor="text1"/>
                <w:sz w:val="24"/>
                <w:szCs w:val="24"/>
              </w:rPr>
              <w:t>20</w:t>
            </w:r>
          </w:p>
        </w:tc>
        <w:tc>
          <w:tcPr>
            <w:tcW w:w="4360" w:type="dxa"/>
            <w:shd w:val="clear" w:color="auto" w:fill="auto"/>
          </w:tcPr>
          <w:p w14:paraId="225F2EE6" w14:textId="77777777" w:rsidR="009C7B8A" w:rsidRPr="00482A67" w:rsidRDefault="009C7B8A" w:rsidP="00594751">
            <w:pPr>
              <w:rPr>
                <w:color w:val="000000" w:themeColor="text1"/>
                <w:sz w:val="24"/>
                <w:szCs w:val="24"/>
              </w:rPr>
            </w:pPr>
            <w:r w:rsidRPr="00482A67">
              <w:rPr>
                <w:color w:val="000000" w:themeColor="text1"/>
                <w:sz w:val="24"/>
                <w:szCs w:val="24"/>
              </w:rPr>
              <w:t>Eliminacja „wąskich gardeł”</w:t>
            </w:r>
          </w:p>
          <w:p w14:paraId="31E183BD" w14:textId="713C2FAB" w:rsidR="006155FC" w:rsidRPr="00482A67" w:rsidRDefault="006155FC" w:rsidP="00594751">
            <w:pPr>
              <w:rPr>
                <w:rFonts w:cs="Calibri"/>
                <w:color w:val="000000" w:themeColor="text1"/>
                <w:sz w:val="24"/>
                <w:szCs w:val="24"/>
              </w:rPr>
            </w:pPr>
          </w:p>
        </w:tc>
        <w:tc>
          <w:tcPr>
            <w:tcW w:w="6765" w:type="dxa"/>
            <w:shd w:val="clear" w:color="auto" w:fill="auto"/>
            <w:vAlign w:val="center"/>
          </w:tcPr>
          <w:p w14:paraId="3387C4B3" w14:textId="758869FC" w:rsidR="009C7B8A" w:rsidRPr="00482A67" w:rsidRDefault="009C7B8A" w:rsidP="00365B95">
            <w:pPr>
              <w:spacing w:after="0"/>
              <w:ind w:hanging="11"/>
              <w:rPr>
                <w:bCs/>
                <w:color w:val="000000" w:themeColor="text1"/>
                <w:sz w:val="24"/>
                <w:szCs w:val="24"/>
              </w:rPr>
            </w:pPr>
            <w:r w:rsidRPr="00482A67">
              <w:rPr>
                <w:bCs/>
                <w:color w:val="000000" w:themeColor="text1"/>
                <w:sz w:val="24"/>
                <w:szCs w:val="24"/>
              </w:rPr>
              <w:t>Ocenie podlega</w:t>
            </w:r>
            <w:r w:rsidR="00E23274" w:rsidRPr="00482A67">
              <w:rPr>
                <w:bCs/>
                <w:color w:val="000000" w:themeColor="text1"/>
                <w:sz w:val="24"/>
                <w:szCs w:val="24"/>
              </w:rPr>
              <w:t>,</w:t>
            </w:r>
            <w:r w:rsidRPr="00482A67">
              <w:rPr>
                <w:bCs/>
                <w:color w:val="000000" w:themeColor="text1"/>
                <w:sz w:val="24"/>
                <w:szCs w:val="24"/>
              </w:rPr>
              <w:t xml:space="preserve"> czy w projekcie przewiduje się podniesienie przepustowości sieci i skrócenie czasu jazdy</w:t>
            </w:r>
            <w:r w:rsidR="00D76761" w:rsidRPr="00482A67">
              <w:rPr>
                <w:bCs/>
                <w:color w:val="000000" w:themeColor="text1"/>
                <w:sz w:val="24"/>
                <w:szCs w:val="24"/>
              </w:rPr>
              <w:t xml:space="preserve">, w celu </w:t>
            </w:r>
            <w:r w:rsidR="007335FF" w:rsidRPr="00482A67">
              <w:rPr>
                <w:bCs/>
                <w:color w:val="000000" w:themeColor="text1"/>
                <w:sz w:val="24"/>
                <w:szCs w:val="24"/>
              </w:rPr>
              <w:t xml:space="preserve">umożliwienia </w:t>
            </w:r>
            <w:r w:rsidR="00D76761" w:rsidRPr="00482A67">
              <w:rPr>
                <w:bCs/>
                <w:color w:val="000000" w:themeColor="text1"/>
                <w:sz w:val="24"/>
                <w:szCs w:val="24"/>
              </w:rPr>
              <w:t xml:space="preserve">wysokiej częstotliwości kursowania pociągów, </w:t>
            </w:r>
            <w:r w:rsidRPr="00482A67">
              <w:rPr>
                <w:bCs/>
                <w:color w:val="000000" w:themeColor="text1"/>
                <w:sz w:val="24"/>
                <w:szCs w:val="24"/>
              </w:rPr>
              <w:t>poprzez</w:t>
            </w:r>
            <w:r w:rsidR="00481B24" w:rsidRPr="00482A67">
              <w:rPr>
                <w:color w:val="000000" w:themeColor="text1"/>
              </w:rPr>
              <w:t xml:space="preserve"> </w:t>
            </w:r>
            <w:r w:rsidR="00481B24" w:rsidRPr="00482A67">
              <w:rPr>
                <w:bCs/>
                <w:color w:val="000000" w:themeColor="text1"/>
                <w:sz w:val="24"/>
                <w:szCs w:val="24"/>
              </w:rPr>
              <w:t xml:space="preserve">eliminację następujących </w:t>
            </w:r>
            <w:r w:rsidR="008C5F73" w:rsidRPr="00482A67">
              <w:rPr>
                <w:bCs/>
                <w:color w:val="000000" w:themeColor="text1"/>
                <w:sz w:val="24"/>
                <w:szCs w:val="24"/>
              </w:rPr>
              <w:t>„</w:t>
            </w:r>
            <w:r w:rsidR="00481B24" w:rsidRPr="00482A67">
              <w:rPr>
                <w:bCs/>
                <w:color w:val="000000" w:themeColor="text1"/>
                <w:sz w:val="24"/>
                <w:szCs w:val="24"/>
              </w:rPr>
              <w:t>wąskich gardeł</w:t>
            </w:r>
            <w:r w:rsidR="008C5F73" w:rsidRPr="00482A67">
              <w:rPr>
                <w:bCs/>
                <w:color w:val="000000" w:themeColor="text1"/>
                <w:sz w:val="24"/>
                <w:szCs w:val="24"/>
              </w:rPr>
              <w:t>”</w:t>
            </w:r>
            <w:r w:rsidRPr="00482A67">
              <w:rPr>
                <w:bCs/>
                <w:color w:val="000000" w:themeColor="text1"/>
                <w:sz w:val="24"/>
                <w:szCs w:val="24"/>
              </w:rPr>
              <w:t>:</w:t>
            </w:r>
          </w:p>
          <w:p w14:paraId="6BAC445B" w14:textId="51BB2EEB" w:rsidR="009C7B8A" w:rsidRPr="00482A67" w:rsidRDefault="009C7B8A" w:rsidP="005B1971">
            <w:pPr>
              <w:numPr>
                <w:ilvl w:val="0"/>
                <w:numId w:val="13"/>
              </w:numPr>
              <w:spacing w:before="120" w:after="0"/>
              <w:ind w:left="310" w:hanging="284"/>
              <w:rPr>
                <w:bCs/>
                <w:color w:val="000000" w:themeColor="text1"/>
                <w:sz w:val="24"/>
                <w:szCs w:val="24"/>
              </w:rPr>
            </w:pPr>
            <w:bookmarkStart w:id="4" w:name="_Hlk130376486"/>
            <w:r w:rsidRPr="00482A67">
              <w:rPr>
                <w:bCs/>
                <w:color w:val="000000" w:themeColor="text1"/>
                <w:sz w:val="24"/>
                <w:szCs w:val="24"/>
              </w:rPr>
              <w:t>likwidację punktowych ograniczeń prędkości i zwiększenie prędkości handlowej na odcinku linii kolejowej, na której w ramach projektu prowadzone będą prace modernizacyjne</w:t>
            </w:r>
            <w:bookmarkEnd w:id="4"/>
            <w:r w:rsidRPr="00482A67">
              <w:rPr>
                <w:bCs/>
                <w:color w:val="000000" w:themeColor="text1"/>
                <w:sz w:val="24"/>
                <w:szCs w:val="24"/>
              </w:rPr>
              <w:t xml:space="preserve">, </w:t>
            </w:r>
          </w:p>
          <w:p w14:paraId="7A91E09A" w14:textId="01426869" w:rsidR="009C7B8A" w:rsidRPr="00482A67" w:rsidRDefault="009C7B8A" w:rsidP="005B1971">
            <w:pPr>
              <w:spacing w:before="120" w:after="0"/>
              <w:ind w:left="360" w:hanging="334"/>
              <w:rPr>
                <w:bCs/>
                <w:color w:val="000000" w:themeColor="text1"/>
                <w:sz w:val="24"/>
                <w:szCs w:val="24"/>
              </w:rPr>
            </w:pPr>
            <w:r w:rsidRPr="00482A67">
              <w:rPr>
                <w:bCs/>
                <w:color w:val="000000" w:themeColor="text1"/>
                <w:sz w:val="24"/>
                <w:szCs w:val="24"/>
              </w:rPr>
              <w:t xml:space="preserve">lub </w:t>
            </w:r>
          </w:p>
          <w:p w14:paraId="496266C6" w14:textId="5DD08428" w:rsidR="009C7B8A" w:rsidRPr="00482A67" w:rsidRDefault="009C7B8A" w:rsidP="005B1971">
            <w:pPr>
              <w:numPr>
                <w:ilvl w:val="0"/>
                <w:numId w:val="13"/>
              </w:numPr>
              <w:spacing w:before="120" w:after="0"/>
              <w:ind w:left="310" w:hanging="284"/>
              <w:rPr>
                <w:bCs/>
                <w:color w:val="000000" w:themeColor="text1"/>
                <w:sz w:val="24"/>
                <w:szCs w:val="24"/>
              </w:rPr>
            </w:pPr>
            <w:r w:rsidRPr="00482A67">
              <w:rPr>
                <w:bCs/>
                <w:color w:val="000000" w:themeColor="text1"/>
                <w:sz w:val="24"/>
                <w:szCs w:val="24"/>
              </w:rPr>
              <w:lastRenderedPageBreak/>
              <w:t>jeżeli na odcinku linii kolejowej, na której w ramach projektu prowadzone będą prace modernizacyjne występują punkty lub odcinki o zmniejszonym dopuszczalnym nacisku na oś, w</w:t>
            </w:r>
            <w:r w:rsidR="005B1971" w:rsidRPr="00482A67">
              <w:rPr>
                <w:bCs/>
                <w:color w:val="000000" w:themeColor="text1"/>
                <w:sz w:val="24"/>
                <w:szCs w:val="24"/>
              </w:rPr>
              <w:t> </w:t>
            </w:r>
            <w:r w:rsidRPr="00482A67">
              <w:rPr>
                <w:bCs/>
                <w:color w:val="000000" w:themeColor="text1"/>
                <w:sz w:val="24"/>
                <w:szCs w:val="24"/>
              </w:rPr>
              <w:t xml:space="preserve">projekcie przewiduje się ich likwidację, </w:t>
            </w:r>
          </w:p>
          <w:p w14:paraId="5F0D8EAC" w14:textId="77777777" w:rsidR="009C7B8A" w:rsidRPr="00482A67" w:rsidRDefault="009C7B8A" w:rsidP="005B1971">
            <w:pPr>
              <w:spacing w:before="120" w:after="0"/>
              <w:ind w:left="360" w:hanging="334"/>
              <w:rPr>
                <w:bCs/>
                <w:color w:val="000000" w:themeColor="text1"/>
                <w:sz w:val="24"/>
                <w:szCs w:val="24"/>
              </w:rPr>
            </w:pPr>
            <w:r w:rsidRPr="00482A67">
              <w:rPr>
                <w:bCs/>
                <w:color w:val="000000" w:themeColor="text1"/>
                <w:sz w:val="24"/>
                <w:szCs w:val="24"/>
              </w:rPr>
              <w:t>lub</w:t>
            </w:r>
          </w:p>
          <w:p w14:paraId="26274709" w14:textId="618CC960" w:rsidR="009C7B8A" w:rsidRPr="00482A67" w:rsidRDefault="009C7B8A" w:rsidP="005B1971">
            <w:pPr>
              <w:numPr>
                <w:ilvl w:val="0"/>
                <w:numId w:val="13"/>
              </w:numPr>
              <w:spacing w:before="120" w:after="0"/>
              <w:ind w:left="310" w:hanging="284"/>
              <w:rPr>
                <w:bCs/>
                <w:color w:val="000000" w:themeColor="text1"/>
                <w:sz w:val="24"/>
                <w:szCs w:val="24"/>
              </w:rPr>
            </w:pPr>
            <w:r w:rsidRPr="00482A67">
              <w:rPr>
                <w:bCs/>
                <w:color w:val="000000" w:themeColor="text1"/>
                <w:sz w:val="24"/>
                <w:szCs w:val="24"/>
              </w:rPr>
              <w:t>w przypadku linii jednotorowych, zapewnienie odpowiedniej liczby miejsc mijania się pociągów, w</w:t>
            </w:r>
            <w:r w:rsidR="005B1971" w:rsidRPr="00482A67">
              <w:rPr>
                <w:bCs/>
                <w:color w:val="000000" w:themeColor="text1"/>
                <w:sz w:val="24"/>
                <w:szCs w:val="24"/>
              </w:rPr>
              <w:t xml:space="preserve"> </w:t>
            </w:r>
            <w:r w:rsidRPr="00482A67">
              <w:rPr>
                <w:bCs/>
                <w:color w:val="000000" w:themeColor="text1"/>
                <w:sz w:val="24"/>
                <w:szCs w:val="24"/>
              </w:rPr>
              <w:t xml:space="preserve">stosunku do długości odcinka linii objętego projektem, </w:t>
            </w:r>
          </w:p>
          <w:p w14:paraId="4BDCE2FC" w14:textId="77777777" w:rsidR="009C7B8A" w:rsidRPr="00482A67" w:rsidRDefault="009C7B8A" w:rsidP="005B1971">
            <w:pPr>
              <w:spacing w:before="120" w:after="0"/>
              <w:ind w:left="360" w:hanging="334"/>
              <w:rPr>
                <w:bCs/>
                <w:color w:val="000000" w:themeColor="text1"/>
                <w:sz w:val="24"/>
                <w:szCs w:val="24"/>
              </w:rPr>
            </w:pPr>
            <w:r w:rsidRPr="00482A67">
              <w:rPr>
                <w:bCs/>
                <w:color w:val="000000" w:themeColor="text1"/>
                <w:sz w:val="24"/>
                <w:szCs w:val="24"/>
              </w:rPr>
              <w:t xml:space="preserve">lub </w:t>
            </w:r>
          </w:p>
          <w:p w14:paraId="73FCB8A8" w14:textId="77777777" w:rsidR="009C7B8A" w:rsidRPr="00482A67" w:rsidRDefault="009C7B8A" w:rsidP="005B1971">
            <w:pPr>
              <w:numPr>
                <w:ilvl w:val="0"/>
                <w:numId w:val="13"/>
              </w:numPr>
              <w:spacing w:before="120" w:after="0"/>
              <w:ind w:left="310" w:hanging="284"/>
              <w:rPr>
                <w:bCs/>
                <w:color w:val="000000" w:themeColor="text1"/>
                <w:sz w:val="24"/>
                <w:szCs w:val="24"/>
              </w:rPr>
            </w:pPr>
            <w:r w:rsidRPr="00482A67">
              <w:rPr>
                <w:bCs/>
                <w:color w:val="000000" w:themeColor="text1"/>
                <w:sz w:val="24"/>
                <w:szCs w:val="24"/>
              </w:rPr>
              <w:t>projekt obejmuje modernizację systemów zarządzania ruchem.</w:t>
            </w:r>
          </w:p>
          <w:p w14:paraId="41450070" w14:textId="4780BA63" w:rsidR="009C7B8A" w:rsidRPr="00482A67" w:rsidRDefault="009C7B8A" w:rsidP="00B649B5">
            <w:pPr>
              <w:spacing w:before="120" w:after="0"/>
              <w:ind w:hanging="11"/>
              <w:rPr>
                <w:bCs/>
                <w:color w:val="000000" w:themeColor="text1"/>
                <w:sz w:val="24"/>
                <w:szCs w:val="24"/>
              </w:rPr>
            </w:pPr>
            <w:r w:rsidRPr="00482A67">
              <w:rPr>
                <w:bCs/>
                <w:color w:val="000000" w:themeColor="text1"/>
                <w:sz w:val="24"/>
                <w:szCs w:val="24"/>
              </w:rPr>
              <w:t>Ocena na podstawie informacji zawartych we wniosku o dofinansowanie wraz z załącznikami.</w:t>
            </w:r>
          </w:p>
          <w:p w14:paraId="0F2EA8D3" w14:textId="77777777" w:rsidR="009C7B8A" w:rsidRPr="00482A67" w:rsidRDefault="009C7B8A" w:rsidP="00B649B5">
            <w:pPr>
              <w:spacing w:before="120" w:after="0"/>
              <w:ind w:hanging="11"/>
              <w:rPr>
                <w:b/>
                <w:color w:val="000000" w:themeColor="text1"/>
                <w:sz w:val="24"/>
                <w:szCs w:val="24"/>
              </w:rPr>
            </w:pPr>
            <w:r w:rsidRPr="00482A67">
              <w:rPr>
                <w:b/>
                <w:color w:val="000000" w:themeColor="text1"/>
                <w:sz w:val="24"/>
                <w:szCs w:val="24"/>
              </w:rPr>
              <w:t>Możliwe jest przyznanie 0 albo 1 pkt., przy czym:</w:t>
            </w:r>
          </w:p>
          <w:p w14:paraId="0C0F5BDB" w14:textId="77777777" w:rsidR="009C7B8A" w:rsidRPr="00482A67" w:rsidRDefault="009C7B8A" w:rsidP="00B649B5">
            <w:pPr>
              <w:pStyle w:val="Akapitzlist1"/>
              <w:spacing w:before="120" w:after="0"/>
              <w:ind w:left="0"/>
              <w:contextualSpacing w:val="0"/>
              <w:jc w:val="both"/>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nie przewiduje rozwiązań w zakresie eliminacji „wąskich gardeł”.</w:t>
            </w:r>
          </w:p>
          <w:p w14:paraId="6F5F3144" w14:textId="3C8C991F" w:rsidR="009C7B8A" w:rsidRPr="00482A67" w:rsidRDefault="009C7B8A" w:rsidP="005B1971">
            <w:pPr>
              <w:spacing w:before="120"/>
              <w:ind w:hanging="11"/>
              <w:rPr>
                <w:rFonts w:cs="Calibri"/>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przewiduje rozwiązania</w:t>
            </w:r>
            <w:r w:rsidRPr="00482A67">
              <w:rPr>
                <w:color w:val="000000" w:themeColor="text1"/>
              </w:rPr>
              <w:t xml:space="preserve"> </w:t>
            </w:r>
            <w:r w:rsidRPr="00482A67">
              <w:rPr>
                <w:rFonts w:cs="Calibri"/>
                <w:color w:val="000000" w:themeColor="text1"/>
                <w:sz w:val="24"/>
                <w:szCs w:val="24"/>
              </w:rPr>
              <w:t>w zakresie eliminacji „wąskich gardeł”.</w:t>
            </w:r>
          </w:p>
        </w:tc>
        <w:tc>
          <w:tcPr>
            <w:tcW w:w="3118" w:type="dxa"/>
            <w:shd w:val="clear" w:color="auto" w:fill="auto"/>
          </w:tcPr>
          <w:p w14:paraId="31F1FAE9" w14:textId="3767FBC8" w:rsidR="009C7B8A" w:rsidRPr="00482A67" w:rsidRDefault="009C7B8A" w:rsidP="00594751">
            <w:pPr>
              <w:jc w:val="center"/>
              <w:rPr>
                <w:rFonts w:cs="Calibri"/>
                <w:color w:val="000000" w:themeColor="text1"/>
                <w:sz w:val="24"/>
                <w:szCs w:val="24"/>
              </w:rPr>
            </w:pPr>
            <w:r w:rsidRPr="00482A67">
              <w:rPr>
                <w:color w:val="000000" w:themeColor="text1"/>
                <w:sz w:val="24"/>
                <w:szCs w:val="24"/>
              </w:rPr>
              <w:lastRenderedPageBreak/>
              <w:t>0 albo 1</w:t>
            </w:r>
          </w:p>
        </w:tc>
      </w:tr>
      <w:tr w:rsidR="00482A67" w:rsidRPr="00482A67" w14:paraId="3B93F1C9" w14:textId="77777777" w:rsidTr="00880A34">
        <w:trPr>
          <w:trHeight w:val="558"/>
        </w:trPr>
        <w:tc>
          <w:tcPr>
            <w:tcW w:w="747" w:type="dxa"/>
            <w:shd w:val="clear" w:color="auto" w:fill="auto"/>
          </w:tcPr>
          <w:p w14:paraId="72638445" w14:textId="2CFD943B" w:rsidR="009C7B8A" w:rsidRPr="00482A67" w:rsidRDefault="00CE027C" w:rsidP="00594751">
            <w:pPr>
              <w:jc w:val="center"/>
              <w:rPr>
                <w:rFonts w:cs="Calibri"/>
                <w:bCs/>
                <w:color w:val="000000" w:themeColor="text1"/>
                <w:sz w:val="24"/>
                <w:szCs w:val="24"/>
              </w:rPr>
            </w:pPr>
            <w:r w:rsidRPr="00482A67">
              <w:rPr>
                <w:rFonts w:cs="Calibri"/>
                <w:bCs/>
                <w:color w:val="000000" w:themeColor="text1"/>
                <w:sz w:val="24"/>
                <w:szCs w:val="24"/>
              </w:rPr>
              <w:t>21</w:t>
            </w:r>
          </w:p>
        </w:tc>
        <w:tc>
          <w:tcPr>
            <w:tcW w:w="4360" w:type="dxa"/>
            <w:shd w:val="clear" w:color="auto" w:fill="auto"/>
          </w:tcPr>
          <w:p w14:paraId="1138494C" w14:textId="77777777" w:rsidR="009C7B8A" w:rsidRPr="00482A67" w:rsidRDefault="009C7B8A" w:rsidP="00594751">
            <w:pPr>
              <w:rPr>
                <w:color w:val="000000" w:themeColor="text1"/>
                <w:sz w:val="24"/>
                <w:szCs w:val="24"/>
              </w:rPr>
            </w:pPr>
            <w:r w:rsidRPr="00482A67">
              <w:rPr>
                <w:color w:val="000000" w:themeColor="text1"/>
                <w:sz w:val="24"/>
                <w:szCs w:val="24"/>
              </w:rPr>
              <w:t>Poprawa bezpieczeństwa</w:t>
            </w:r>
          </w:p>
          <w:p w14:paraId="6ED652E9" w14:textId="172C5E7F" w:rsidR="006155FC" w:rsidRPr="00482A67" w:rsidRDefault="006155FC" w:rsidP="00594751">
            <w:pPr>
              <w:rPr>
                <w:rFonts w:cs="Calibri"/>
                <w:color w:val="000000" w:themeColor="text1"/>
                <w:sz w:val="24"/>
                <w:szCs w:val="24"/>
              </w:rPr>
            </w:pPr>
          </w:p>
        </w:tc>
        <w:tc>
          <w:tcPr>
            <w:tcW w:w="6765" w:type="dxa"/>
            <w:shd w:val="clear" w:color="auto" w:fill="auto"/>
            <w:vAlign w:val="center"/>
          </w:tcPr>
          <w:p w14:paraId="2F379AA0" w14:textId="307B3238" w:rsidR="009C7B8A" w:rsidRPr="00482A67" w:rsidRDefault="009C7B8A" w:rsidP="00365B95">
            <w:pPr>
              <w:spacing w:after="0"/>
              <w:ind w:hanging="11"/>
              <w:rPr>
                <w:bCs/>
                <w:color w:val="000000" w:themeColor="text1"/>
                <w:sz w:val="24"/>
                <w:szCs w:val="24"/>
              </w:rPr>
            </w:pPr>
            <w:r w:rsidRPr="00482A67">
              <w:rPr>
                <w:bCs/>
                <w:color w:val="000000" w:themeColor="text1"/>
                <w:sz w:val="24"/>
                <w:szCs w:val="24"/>
              </w:rPr>
              <w:t>Ocenie podlega, czy w projekcie przewidziano poprawę parametrów wpływających na bezpieczeństwo.</w:t>
            </w:r>
          </w:p>
          <w:p w14:paraId="0333A7D9" w14:textId="77777777" w:rsidR="009C7B8A" w:rsidRPr="00482A67" w:rsidRDefault="009C7B8A" w:rsidP="00B84704">
            <w:pPr>
              <w:spacing w:before="120" w:after="0"/>
              <w:ind w:hanging="11"/>
              <w:rPr>
                <w:bCs/>
                <w:color w:val="000000" w:themeColor="text1"/>
                <w:sz w:val="24"/>
                <w:szCs w:val="24"/>
              </w:rPr>
            </w:pPr>
            <w:r w:rsidRPr="00482A67">
              <w:rPr>
                <w:bCs/>
                <w:color w:val="000000" w:themeColor="text1"/>
                <w:sz w:val="24"/>
                <w:szCs w:val="24"/>
              </w:rPr>
              <w:t>Projekt powinien uwzględniać co najmniej jedno z rozwiązań:</w:t>
            </w:r>
          </w:p>
          <w:p w14:paraId="6FBADA64" w14:textId="091F4BB2" w:rsidR="009C7B8A" w:rsidRPr="00482A67" w:rsidRDefault="009C7B8A" w:rsidP="005B1971">
            <w:pPr>
              <w:numPr>
                <w:ilvl w:val="0"/>
                <w:numId w:val="13"/>
              </w:numPr>
              <w:spacing w:before="120" w:after="0"/>
              <w:ind w:left="310" w:hanging="284"/>
              <w:rPr>
                <w:bCs/>
                <w:color w:val="000000" w:themeColor="text1"/>
                <w:sz w:val="24"/>
                <w:szCs w:val="24"/>
              </w:rPr>
            </w:pPr>
            <w:r w:rsidRPr="00482A67">
              <w:rPr>
                <w:bCs/>
                <w:color w:val="000000" w:themeColor="text1"/>
                <w:sz w:val="24"/>
                <w:szCs w:val="24"/>
              </w:rPr>
              <w:t xml:space="preserve">poprawę stanu technicznego nawierzchni i rozjazdów, </w:t>
            </w:r>
          </w:p>
          <w:p w14:paraId="6E590EC3" w14:textId="77777777" w:rsidR="009C7B8A" w:rsidRPr="00482A67" w:rsidRDefault="009C7B8A" w:rsidP="005B1971">
            <w:pPr>
              <w:spacing w:before="120" w:after="0"/>
              <w:ind w:left="360" w:hanging="334"/>
              <w:rPr>
                <w:bCs/>
                <w:color w:val="000000" w:themeColor="text1"/>
                <w:sz w:val="24"/>
                <w:szCs w:val="24"/>
              </w:rPr>
            </w:pPr>
            <w:r w:rsidRPr="00482A67">
              <w:rPr>
                <w:bCs/>
                <w:color w:val="000000" w:themeColor="text1"/>
                <w:sz w:val="24"/>
                <w:szCs w:val="24"/>
              </w:rPr>
              <w:t>lub</w:t>
            </w:r>
          </w:p>
          <w:p w14:paraId="699836EA" w14:textId="10A7A716" w:rsidR="009C7B8A" w:rsidRPr="00482A67" w:rsidRDefault="009C7B8A" w:rsidP="005B1971">
            <w:pPr>
              <w:numPr>
                <w:ilvl w:val="0"/>
                <w:numId w:val="13"/>
              </w:numPr>
              <w:spacing w:before="120" w:after="0"/>
              <w:ind w:left="310" w:hanging="284"/>
              <w:rPr>
                <w:bCs/>
                <w:color w:val="000000" w:themeColor="text1"/>
                <w:sz w:val="24"/>
                <w:szCs w:val="24"/>
              </w:rPr>
            </w:pPr>
            <w:r w:rsidRPr="00482A67">
              <w:rPr>
                <w:bCs/>
                <w:color w:val="000000" w:themeColor="text1"/>
                <w:sz w:val="24"/>
                <w:szCs w:val="24"/>
              </w:rPr>
              <w:lastRenderedPageBreak/>
              <w:t xml:space="preserve">instalację nowych lub przebudowę istniejących urządzeń z zakresu automatyki i </w:t>
            </w:r>
            <w:proofErr w:type="spellStart"/>
            <w:r w:rsidRPr="00482A67">
              <w:rPr>
                <w:bCs/>
                <w:color w:val="000000" w:themeColor="text1"/>
                <w:sz w:val="24"/>
                <w:szCs w:val="24"/>
              </w:rPr>
              <w:t>telematyki</w:t>
            </w:r>
            <w:proofErr w:type="spellEnd"/>
            <w:r w:rsidRPr="00482A67">
              <w:rPr>
                <w:bCs/>
                <w:color w:val="000000" w:themeColor="text1"/>
                <w:sz w:val="24"/>
                <w:szCs w:val="24"/>
              </w:rPr>
              <w:t xml:space="preserve">, w tym urządzeń sygnalizacji przejazdowej na przejazdach kolejowych, </w:t>
            </w:r>
          </w:p>
          <w:p w14:paraId="0F7F9464" w14:textId="77777777" w:rsidR="009C7B8A" w:rsidRPr="00482A67" w:rsidRDefault="009C7B8A" w:rsidP="005B1971">
            <w:pPr>
              <w:spacing w:before="120" w:after="0"/>
              <w:ind w:left="360" w:hanging="334"/>
              <w:rPr>
                <w:bCs/>
                <w:color w:val="000000" w:themeColor="text1"/>
                <w:sz w:val="24"/>
                <w:szCs w:val="24"/>
              </w:rPr>
            </w:pPr>
            <w:r w:rsidRPr="00482A67">
              <w:rPr>
                <w:bCs/>
                <w:color w:val="000000" w:themeColor="text1"/>
                <w:sz w:val="24"/>
                <w:szCs w:val="24"/>
              </w:rPr>
              <w:t>lub</w:t>
            </w:r>
          </w:p>
          <w:p w14:paraId="2C6C6A97" w14:textId="152E84C6" w:rsidR="009C7B8A" w:rsidRPr="00482A67" w:rsidRDefault="009C7B8A" w:rsidP="005B1971">
            <w:pPr>
              <w:numPr>
                <w:ilvl w:val="0"/>
                <w:numId w:val="13"/>
              </w:numPr>
              <w:spacing w:before="120" w:after="0"/>
              <w:ind w:left="310" w:hanging="284"/>
              <w:rPr>
                <w:bCs/>
                <w:color w:val="000000" w:themeColor="text1"/>
                <w:sz w:val="24"/>
                <w:szCs w:val="24"/>
              </w:rPr>
            </w:pPr>
            <w:r w:rsidRPr="00482A67">
              <w:rPr>
                <w:bCs/>
                <w:color w:val="000000" w:themeColor="text1"/>
                <w:sz w:val="24"/>
                <w:szCs w:val="24"/>
              </w:rPr>
              <w:t>podniesienie kategorii przejazdów kolejowych,</w:t>
            </w:r>
          </w:p>
          <w:p w14:paraId="5641E76A" w14:textId="77777777" w:rsidR="009C7B8A" w:rsidRPr="00482A67" w:rsidRDefault="009C7B8A" w:rsidP="005B1971">
            <w:pPr>
              <w:spacing w:before="120" w:after="0"/>
              <w:ind w:left="360" w:hanging="334"/>
              <w:rPr>
                <w:bCs/>
                <w:color w:val="000000" w:themeColor="text1"/>
                <w:sz w:val="24"/>
                <w:szCs w:val="24"/>
              </w:rPr>
            </w:pPr>
            <w:r w:rsidRPr="00482A67">
              <w:rPr>
                <w:bCs/>
                <w:color w:val="000000" w:themeColor="text1"/>
                <w:sz w:val="24"/>
                <w:szCs w:val="24"/>
              </w:rPr>
              <w:t>lub</w:t>
            </w:r>
          </w:p>
          <w:p w14:paraId="3957AF11" w14:textId="77777777" w:rsidR="009C7B8A" w:rsidRPr="00482A67" w:rsidRDefault="009C7B8A" w:rsidP="005B1971">
            <w:pPr>
              <w:numPr>
                <w:ilvl w:val="0"/>
                <w:numId w:val="13"/>
              </w:numPr>
              <w:spacing w:before="120" w:after="0"/>
              <w:ind w:left="310" w:hanging="284"/>
              <w:rPr>
                <w:bCs/>
                <w:color w:val="000000" w:themeColor="text1"/>
                <w:sz w:val="24"/>
                <w:szCs w:val="24"/>
              </w:rPr>
            </w:pPr>
            <w:r w:rsidRPr="00482A67">
              <w:rPr>
                <w:bCs/>
                <w:color w:val="000000" w:themeColor="text1"/>
                <w:sz w:val="24"/>
                <w:szCs w:val="24"/>
              </w:rPr>
              <w:t>likwidację przejazdów kolejowych na rzecz skrzyżowań bezkolizyjnych.</w:t>
            </w:r>
          </w:p>
          <w:p w14:paraId="73E3E5AE" w14:textId="3115B9D8" w:rsidR="009C7B8A" w:rsidRPr="00482A67" w:rsidRDefault="009C7B8A" w:rsidP="00F3539D">
            <w:pPr>
              <w:spacing w:before="120" w:after="0"/>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08EF417F" w14:textId="77777777" w:rsidR="009C7B8A" w:rsidRPr="00482A67" w:rsidRDefault="009C7B8A" w:rsidP="00B84704">
            <w:pPr>
              <w:spacing w:before="120"/>
              <w:ind w:hanging="11"/>
              <w:rPr>
                <w:b/>
                <w:color w:val="000000" w:themeColor="text1"/>
                <w:sz w:val="24"/>
                <w:szCs w:val="24"/>
              </w:rPr>
            </w:pPr>
            <w:r w:rsidRPr="00482A67">
              <w:rPr>
                <w:b/>
                <w:color w:val="000000" w:themeColor="text1"/>
                <w:sz w:val="24"/>
                <w:szCs w:val="24"/>
              </w:rPr>
              <w:t>Możliwe jest przyznanie 0 albo 1 pkt., przy czym:</w:t>
            </w:r>
          </w:p>
          <w:p w14:paraId="5DB04D39" w14:textId="77777777" w:rsidR="009C7B8A" w:rsidRPr="00482A67" w:rsidRDefault="009C7B8A" w:rsidP="00B84704">
            <w:pPr>
              <w:pStyle w:val="Akapitzlist1"/>
              <w:spacing w:before="120" w:after="0"/>
              <w:ind w:left="0"/>
              <w:contextualSpacing w:val="0"/>
              <w:jc w:val="both"/>
              <w:rPr>
                <w:rFonts w:cs="Calibri"/>
                <w:color w:val="000000" w:themeColor="text1"/>
                <w:sz w:val="24"/>
                <w:szCs w:val="24"/>
              </w:rPr>
            </w:pPr>
            <w:r w:rsidRPr="00482A67">
              <w:rPr>
                <w:b/>
                <w:color w:val="000000" w:themeColor="text1"/>
                <w:sz w:val="24"/>
                <w:szCs w:val="24"/>
              </w:rPr>
              <w:t xml:space="preserve">0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nie przewiduje poprawy bezpieczeństwa.</w:t>
            </w:r>
          </w:p>
          <w:p w14:paraId="4B0A29C3" w14:textId="048B5E8E" w:rsidR="009C7B8A" w:rsidRPr="00482A67" w:rsidRDefault="009C7B8A" w:rsidP="005B1971">
            <w:pPr>
              <w:spacing w:before="120"/>
              <w:ind w:hanging="11"/>
              <w:rPr>
                <w:rFonts w:cs="Calibri"/>
                <w:color w:val="000000" w:themeColor="text1"/>
                <w:sz w:val="24"/>
                <w:szCs w:val="24"/>
              </w:rPr>
            </w:pPr>
            <w:r w:rsidRPr="00482A67">
              <w:rPr>
                <w:b/>
                <w:color w:val="000000" w:themeColor="text1"/>
                <w:sz w:val="24"/>
                <w:szCs w:val="24"/>
              </w:rPr>
              <w:t xml:space="preserve">1 pkt </w:t>
            </w:r>
            <w:r w:rsidRPr="00482A67">
              <w:rPr>
                <w:bCs/>
                <w:color w:val="000000" w:themeColor="text1"/>
                <w:sz w:val="24"/>
                <w:szCs w:val="24"/>
              </w:rPr>
              <w:t>–</w:t>
            </w:r>
            <w:r w:rsidRPr="00482A67">
              <w:rPr>
                <w:b/>
                <w:color w:val="000000" w:themeColor="text1"/>
                <w:sz w:val="24"/>
                <w:szCs w:val="24"/>
              </w:rPr>
              <w:t xml:space="preserve"> </w:t>
            </w:r>
            <w:r w:rsidRPr="00482A67">
              <w:rPr>
                <w:rFonts w:cs="Calibri"/>
                <w:color w:val="000000" w:themeColor="text1"/>
                <w:sz w:val="24"/>
                <w:szCs w:val="24"/>
              </w:rPr>
              <w:t>projekt przewiduje poprawę bezpieczeństwa.</w:t>
            </w:r>
          </w:p>
        </w:tc>
        <w:tc>
          <w:tcPr>
            <w:tcW w:w="3118" w:type="dxa"/>
            <w:shd w:val="clear" w:color="auto" w:fill="auto"/>
          </w:tcPr>
          <w:p w14:paraId="5FF0FFD8" w14:textId="2C359357" w:rsidR="009C7B8A" w:rsidRPr="00482A67" w:rsidRDefault="009C7B8A" w:rsidP="00594751">
            <w:pPr>
              <w:jc w:val="center"/>
              <w:rPr>
                <w:rFonts w:cs="Calibri"/>
                <w:color w:val="000000" w:themeColor="text1"/>
                <w:sz w:val="24"/>
                <w:szCs w:val="24"/>
              </w:rPr>
            </w:pPr>
            <w:r w:rsidRPr="00482A67">
              <w:rPr>
                <w:color w:val="000000" w:themeColor="text1"/>
                <w:sz w:val="24"/>
                <w:szCs w:val="24"/>
              </w:rPr>
              <w:lastRenderedPageBreak/>
              <w:t>0 albo 1</w:t>
            </w:r>
          </w:p>
        </w:tc>
      </w:tr>
      <w:tr w:rsidR="00482A67" w:rsidRPr="00482A67" w14:paraId="16F158EE" w14:textId="77777777" w:rsidTr="00880A34">
        <w:trPr>
          <w:trHeight w:val="380"/>
        </w:trPr>
        <w:tc>
          <w:tcPr>
            <w:tcW w:w="747" w:type="dxa"/>
            <w:shd w:val="clear" w:color="auto" w:fill="auto"/>
          </w:tcPr>
          <w:p w14:paraId="1E0FBBB3" w14:textId="371062D2" w:rsidR="00AF6C23" w:rsidRPr="00482A67" w:rsidRDefault="00AF6C23" w:rsidP="00594751">
            <w:pPr>
              <w:keepNext/>
              <w:tabs>
                <w:tab w:val="left" w:pos="435"/>
              </w:tabs>
              <w:snapToGrid w:val="0"/>
              <w:spacing w:after="0"/>
              <w:jc w:val="center"/>
              <w:rPr>
                <w:rFonts w:cs="Calibri"/>
                <w:bCs/>
                <w:color w:val="000000" w:themeColor="text1"/>
                <w:sz w:val="24"/>
                <w:szCs w:val="24"/>
              </w:rPr>
            </w:pPr>
            <w:r w:rsidRPr="00482A67">
              <w:rPr>
                <w:rFonts w:cs="Calibri"/>
                <w:bCs/>
                <w:color w:val="000000" w:themeColor="text1"/>
                <w:sz w:val="24"/>
                <w:szCs w:val="24"/>
              </w:rPr>
              <w:t>2</w:t>
            </w:r>
            <w:r w:rsidR="001877A3" w:rsidRPr="00482A67">
              <w:rPr>
                <w:rFonts w:cs="Calibri"/>
                <w:bCs/>
                <w:color w:val="000000" w:themeColor="text1"/>
                <w:sz w:val="24"/>
                <w:szCs w:val="24"/>
              </w:rPr>
              <w:t>2</w:t>
            </w:r>
          </w:p>
        </w:tc>
        <w:tc>
          <w:tcPr>
            <w:tcW w:w="4360" w:type="dxa"/>
            <w:shd w:val="clear" w:color="auto" w:fill="auto"/>
          </w:tcPr>
          <w:p w14:paraId="5CA090C7" w14:textId="2E5B8330" w:rsidR="00AF6C23" w:rsidRPr="00482A67" w:rsidRDefault="00AF6C23" w:rsidP="00594751">
            <w:pPr>
              <w:spacing w:after="120" w:line="240" w:lineRule="auto"/>
              <w:rPr>
                <w:rFonts w:cs="Calibri"/>
                <w:bCs/>
                <w:iCs/>
                <w:color w:val="000000" w:themeColor="text1"/>
                <w:sz w:val="24"/>
                <w:szCs w:val="24"/>
              </w:rPr>
            </w:pPr>
            <w:r w:rsidRPr="00482A67">
              <w:rPr>
                <w:color w:val="000000" w:themeColor="text1"/>
                <w:sz w:val="24"/>
                <w:szCs w:val="24"/>
              </w:rPr>
              <w:t>Stopień obciążenia ruchem kolejowym</w:t>
            </w:r>
          </w:p>
        </w:tc>
        <w:tc>
          <w:tcPr>
            <w:tcW w:w="6765" w:type="dxa"/>
            <w:shd w:val="clear" w:color="auto" w:fill="auto"/>
            <w:vAlign w:val="center"/>
          </w:tcPr>
          <w:p w14:paraId="44BDB13D" w14:textId="34EB1989" w:rsidR="00DC718F" w:rsidRPr="00482A67" w:rsidRDefault="00AF6C23" w:rsidP="00D40BE8">
            <w:pPr>
              <w:spacing w:after="0" w:line="240" w:lineRule="auto"/>
              <w:rPr>
                <w:rFonts w:ascii="CIDFont+F1" w:hAnsi="CIDFont+F1" w:cs="CIDFont+F1"/>
                <w:color w:val="000000" w:themeColor="text1"/>
                <w:sz w:val="24"/>
                <w:szCs w:val="24"/>
                <w:lang w:eastAsia="pl-PL"/>
              </w:rPr>
            </w:pPr>
            <w:r w:rsidRPr="00482A67">
              <w:rPr>
                <w:color w:val="000000" w:themeColor="text1"/>
                <w:sz w:val="24"/>
                <w:szCs w:val="24"/>
              </w:rPr>
              <w:t xml:space="preserve">Ocenie podlega  </w:t>
            </w:r>
            <w:r w:rsidR="00515E9C" w:rsidRPr="00482A67">
              <w:rPr>
                <w:rFonts w:cs="Calibri"/>
                <w:bCs/>
                <w:color w:val="000000" w:themeColor="text1"/>
                <w:sz w:val="24"/>
                <w:szCs w:val="24"/>
              </w:rPr>
              <w:t>–</w:t>
            </w:r>
            <w:r w:rsidR="00B34459" w:rsidRPr="00482A67">
              <w:rPr>
                <w:color w:val="000000" w:themeColor="text1"/>
                <w:sz w:val="24"/>
                <w:szCs w:val="24"/>
              </w:rPr>
              <w:t xml:space="preserve"> </w:t>
            </w:r>
            <w:r w:rsidR="00B34459" w:rsidRPr="00482A67">
              <w:rPr>
                <w:rFonts w:cs="Calibri"/>
                <w:bCs/>
                <w:color w:val="000000" w:themeColor="text1"/>
                <w:sz w:val="24"/>
                <w:szCs w:val="24"/>
              </w:rPr>
              <w:t>na moment złożenia wniosku o</w:t>
            </w:r>
            <w:r w:rsidR="00866736" w:rsidRPr="00482A67">
              <w:rPr>
                <w:rFonts w:cs="Calibri"/>
                <w:bCs/>
                <w:color w:val="000000" w:themeColor="text1"/>
                <w:sz w:val="24"/>
                <w:szCs w:val="24"/>
              </w:rPr>
              <w:t xml:space="preserve"> </w:t>
            </w:r>
            <w:r w:rsidR="00B34459" w:rsidRPr="00482A67">
              <w:rPr>
                <w:rFonts w:cs="Calibri"/>
                <w:bCs/>
                <w:color w:val="000000" w:themeColor="text1"/>
                <w:sz w:val="24"/>
                <w:szCs w:val="24"/>
              </w:rPr>
              <w:t>dofinansowanie</w:t>
            </w:r>
            <w:r w:rsidR="00B34459" w:rsidRPr="00482A67">
              <w:rPr>
                <w:color w:val="000000" w:themeColor="text1"/>
                <w:sz w:val="24"/>
                <w:szCs w:val="24"/>
              </w:rPr>
              <w:t xml:space="preserve"> </w:t>
            </w:r>
            <w:r w:rsidR="00515E9C" w:rsidRPr="00482A67">
              <w:rPr>
                <w:rFonts w:cs="Calibri"/>
                <w:bCs/>
                <w:color w:val="000000" w:themeColor="text1"/>
                <w:sz w:val="24"/>
                <w:szCs w:val="24"/>
              </w:rPr>
              <w:t>–</w:t>
            </w:r>
            <w:r w:rsidRPr="00482A67">
              <w:rPr>
                <w:color w:val="000000" w:themeColor="text1"/>
                <w:sz w:val="24"/>
                <w:szCs w:val="24"/>
              </w:rPr>
              <w:t xml:space="preserve"> stopień obciążenia ruchem odcinka linii kolejowej objętej projektem, </w:t>
            </w:r>
            <w:r w:rsidR="00685B7F" w:rsidRPr="00482A67">
              <w:rPr>
                <w:color w:val="000000" w:themeColor="text1"/>
                <w:sz w:val="24"/>
                <w:szCs w:val="24"/>
              </w:rPr>
              <w:t xml:space="preserve">w szczególności </w:t>
            </w:r>
            <w:r w:rsidRPr="00482A67">
              <w:rPr>
                <w:color w:val="000000" w:themeColor="text1"/>
                <w:sz w:val="24"/>
                <w:szCs w:val="24"/>
              </w:rPr>
              <w:t xml:space="preserve">zgodnie z </w:t>
            </w:r>
            <w:r w:rsidR="00685B7F" w:rsidRPr="00482A67">
              <w:rPr>
                <w:color w:val="000000" w:themeColor="text1"/>
                <w:sz w:val="24"/>
                <w:szCs w:val="24"/>
              </w:rPr>
              <w:t>p</w:t>
            </w:r>
            <w:r w:rsidR="00DC718F" w:rsidRPr="00482A67">
              <w:rPr>
                <w:color w:val="000000" w:themeColor="text1"/>
                <w:sz w:val="24"/>
                <w:szCs w:val="24"/>
              </w:rPr>
              <w:t>lan</w:t>
            </w:r>
            <w:r w:rsidR="007F0E4A" w:rsidRPr="00482A67">
              <w:rPr>
                <w:color w:val="000000" w:themeColor="text1"/>
                <w:sz w:val="24"/>
                <w:szCs w:val="24"/>
              </w:rPr>
              <w:t>ami</w:t>
            </w:r>
            <w:r w:rsidR="00DC718F" w:rsidRPr="00482A67">
              <w:rPr>
                <w:color w:val="000000" w:themeColor="text1"/>
                <w:sz w:val="24"/>
                <w:szCs w:val="24"/>
              </w:rPr>
              <w:t xml:space="preserve"> </w:t>
            </w:r>
            <w:r w:rsidR="007F0E4A" w:rsidRPr="00482A67">
              <w:rPr>
                <w:color w:val="000000" w:themeColor="text1"/>
                <w:sz w:val="24"/>
                <w:szCs w:val="24"/>
              </w:rPr>
              <w:t>z</w:t>
            </w:r>
            <w:r w:rsidR="00DC718F" w:rsidRPr="00482A67">
              <w:rPr>
                <w:color w:val="000000" w:themeColor="text1"/>
                <w:sz w:val="24"/>
                <w:szCs w:val="24"/>
              </w:rPr>
              <w:t>równoważonego rozwoju publicznego transportu zbiorowego, w rozumieniu ustawy o publicznym transporcie zbiorowym (</w:t>
            </w:r>
            <w:r w:rsidR="007F0E4A" w:rsidRPr="00482A67">
              <w:rPr>
                <w:rFonts w:ascii="CIDFont+F1" w:hAnsi="CIDFont+F1" w:cs="CIDFont+F1"/>
                <w:color w:val="000000" w:themeColor="text1"/>
                <w:sz w:val="24"/>
                <w:szCs w:val="24"/>
                <w:lang w:eastAsia="pl-PL"/>
              </w:rPr>
              <w:t>Dz. U. z 2022 r. poz. 1343), opracowanymi przez</w:t>
            </w:r>
            <w:r w:rsidR="007F0E4A" w:rsidRPr="00482A67">
              <w:rPr>
                <w:color w:val="000000" w:themeColor="text1"/>
              </w:rPr>
              <w:t xml:space="preserve"> </w:t>
            </w:r>
            <w:r w:rsidR="007F0E4A" w:rsidRPr="00482A67">
              <w:rPr>
                <w:rFonts w:ascii="CIDFont+F1" w:hAnsi="CIDFont+F1" w:cs="CIDFont+F1"/>
                <w:color w:val="000000" w:themeColor="text1"/>
                <w:sz w:val="24"/>
                <w:szCs w:val="24"/>
                <w:lang w:eastAsia="pl-PL"/>
              </w:rPr>
              <w:t xml:space="preserve">ministra właściwego do spraw transportu oraz </w:t>
            </w:r>
            <w:r w:rsidR="00685B7F" w:rsidRPr="00482A67">
              <w:rPr>
                <w:rFonts w:ascii="CIDFont+F1" w:hAnsi="CIDFont+F1" w:cs="CIDFont+F1"/>
                <w:color w:val="000000" w:themeColor="text1"/>
                <w:sz w:val="24"/>
                <w:szCs w:val="24"/>
                <w:lang w:eastAsia="pl-PL"/>
              </w:rPr>
              <w:t xml:space="preserve">poszczególne </w:t>
            </w:r>
            <w:r w:rsidR="007F0E4A" w:rsidRPr="00482A67">
              <w:rPr>
                <w:rFonts w:ascii="CIDFont+F1" w:hAnsi="CIDFont+F1" w:cs="CIDFont+F1"/>
                <w:color w:val="000000" w:themeColor="text1"/>
                <w:sz w:val="24"/>
                <w:szCs w:val="24"/>
                <w:lang w:eastAsia="pl-PL"/>
              </w:rPr>
              <w:t>województwa P</w:t>
            </w:r>
            <w:r w:rsidR="00AF587C" w:rsidRPr="00482A67">
              <w:rPr>
                <w:rFonts w:ascii="CIDFont+F1" w:hAnsi="CIDFont+F1" w:cs="CIDFont+F1"/>
                <w:color w:val="000000" w:themeColor="text1"/>
                <w:sz w:val="24"/>
                <w:szCs w:val="24"/>
                <w:lang w:eastAsia="pl-PL"/>
              </w:rPr>
              <w:t xml:space="preserve">olski </w:t>
            </w:r>
            <w:r w:rsidR="007F0E4A" w:rsidRPr="00482A67">
              <w:rPr>
                <w:rFonts w:ascii="CIDFont+F1" w:hAnsi="CIDFont+F1" w:cs="CIDFont+F1"/>
                <w:color w:val="000000" w:themeColor="text1"/>
                <w:sz w:val="24"/>
                <w:szCs w:val="24"/>
                <w:lang w:eastAsia="pl-PL"/>
              </w:rPr>
              <w:t>W</w:t>
            </w:r>
            <w:r w:rsidR="00AF587C" w:rsidRPr="00482A67">
              <w:rPr>
                <w:rFonts w:ascii="CIDFont+F1" w:hAnsi="CIDFont+F1" w:cs="CIDFont+F1"/>
                <w:color w:val="000000" w:themeColor="text1"/>
                <w:sz w:val="24"/>
                <w:szCs w:val="24"/>
                <w:lang w:eastAsia="pl-PL"/>
              </w:rPr>
              <w:t>schodniej</w:t>
            </w:r>
            <w:r w:rsidR="00D40BE8" w:rsidRPr="00482A67">
              <w:rPr>
                <w:rFonts w:ascii="CIDFont+F1" w:hAnsi="CIDFont+F1" w:cs="CIDFont+F1"/>
                <w:color w:val="000000" w:themeColor="text1"/>
                <w:sz w:val="24"/>
                <w:szCs w:val="24"/>
                <w:lang w:eastAsia="pl-PL"/>
              </w:rPr>
              <w:t xml:space="preserve">. </w:t>
            </w:r>
          </w:p>
          <w:p w14:paraId="4A905F61" w14:textId="55C44E9D" w:rsidR="007E1253" w:rsidRPr="00482A67" w:rsidRDefault="00AF6C23" w:rsidP="00AF6C23">
            <w:pPr>
              <w:spacing w:line="240" w:lineRule="auto"/>
              <w:rPr>
                <w:color w:val="000000" w:themeColor="text1"/>
                <w:sz w:val="24"/>
                <w:szCs w:val="24"/>
              </w:rPr>
            </w:pPr>
            <w:r w:rsidRPr="00482A67">
              <w:rPr>
                <w:color w:val="000000" w:themeColor="text1"/>
                <w:sz w:val="24"/>
                <w:szCs w:val="24"/>
              </w:rPr>
              <w:t>Przez stopień obciążenia ruchem należy rozumieć liczbę par pociągów obsługujący dany odcinek na dobę, w dni powszednie.</w:t>
            </w:r>
            <w:bookmarkStart w:id="5" w:name="_Hlk131072588"/>
            <w:r w:rsidR="007E1253" w:rsidRPr="00482A67">
              <w:rPr>
                <w:color w:val="000000" w:themeColor="text1"/>
                <w:sz w:val="24"/>
                <w:szCs w:val="24"/>
              </w:rPr>
              <w:t xml:space="preserve"> </w:t>
            </w:r>
            <w:bookmarkEnd w:id="5"/>
          </w:p>
          <w:p w14:paraId="25FC5963" w14:textId="771F9520" w:rsidR="00AF6C23" w:rsidRPr="00482A67" w:rsidRDefault="00AF6C23" w:rsidP="00372348">
            <w:pPr>
              <w:spacing w:line="240" w:lineRule="auto"/>
              <w:rPr>
                <w:rFonts w:cs="Calibri"/>
                <w:bCs/>
                <w:color w:val="000000" w:themeColor="text1"/>
                <w:sz w:val="24"/>
                <w:szCs w:val="24"/>
              </w:rPr>
            </w:pPr>
            <w:r w:rsidRPr="00482A67">
              <w:rPr>
                <w:rFonts w:cs="Calibri"/>
                <w:bCs/>
                <w:color w:val="000000" w:themeColor="text1"/>
                <w:sz w:val="24"/>
                <w:szCs w:val="24"/>
              </w:rPr>
              <w:t>Ocena na podstawie informacji zawartych we wniosku o</w:t>
            </w:r>
            <w:r w:rsidR="00866736" w:rsidRPr="00482A67">
              <w:rPr>
                <w:rFonts w:cs="Calibri"/>
                <w:bCs/>
                <w:color w:val="000000" w:themeColor="text1"/>
                <w:sz w:val="24"/>
                <w:szCs w:val="24"/>
              </w:rPr>
              <w:t> </w:t>
            </w:r>
            <w:r w:rsidRPr="00482A67">
              <w:rPr>
                <w:rFonts w:cs="Calibri"/>
                <w:bCs/>
                <w:color w:val="000000" w:themeColor="text1"/>
                <w:sz w:val="24"/>
                <w:szCs w:val="24"/>
              </w:rPr>
              <w:t>dofinansowanie wraz z załącznikami.</w:t>
            </w:r>
          </w:p>
          <w:p w14:paraId="5CFDF1C5" w14:textId="1786FEDE" w:rsidR="00AF6C23" w:rsidRPr="00482A67" w:rsidRDefault="00AF6C23" w:rsidP="00AF6C23">
            <w:pPr>
              <w:spacing w:line="240" w:lineRule="auto"/>
              <w:rPr>
                <w:rFonts w:cs="Calibri"/>
                <w:b/>
                <w:color w:val="000000" w:themeColor="text1"/>
                <w:sz w:val="24"/>
                <w:szCs w:val="24"/>
              </w:rPr>
            </w:pPr>
            <w:r w:rsidRPr="00482A67">
              <w:rPr>
                <w:rFonts w:cs="Calibri"/>
                <w:b/>
                <w:color w:val="000000" w:themeColor="text1"/>
                <w:sz w:val="24"/>
                <w:szCs w:val="24"/>
              </w:rPr>
              <w:lastRenderedPageBreak/>
              <w:t>Możliwe jest przyznanie 0 albo 2 albo 4 pkt., przy czym:</w:t>
            </w:r>
          </w:p>
          <w:p w14:paraId="1531055C" w14:textId="7A252065" w:rsidR="00AF6C23" w:rsidRPr="00482A67" w:rsidRDefault="00AF6C23" w:rsidP="00AF6C23">
            <w:pPr>
              <w:spacing w:line="240" w:lineRule="auto"/>
              <w:rPr>
                <w:rFonts w:cs="Calibri"/>
                <w:bCs/>
                <w:color w:val="000000" w:themeColor="text1"/>
                <w:sz w:val="24"/>
                <w:szCs w:val="24"/>
              </w:rPr>
            </w:pPr>
            <w:r w:rsidRPr="00482A67">
              <w:rPr>
                <w:rFonts w:cs="Calibri"/>
                <w:b/>
                <w:color w:val="000000" w:themeColor="text1"/>
                <w:sz w:val="24"/>
                <w:szCs w:val="24"/>
              </w:rPr>
              <w:t>0 pkt.</w:t>
            </w:r>
            <w:r w:rsidRPr="00482A67">
              <w:rPr>
                <w:rFonts w:cs="Calibri"/>
                <w:bCs/>
                <w:color w:val="000000" w:themeColor="text1"/>
                <w:sz w:val="24"/>
                <w:szCs w:val="24"/>
              </w:rPr>
              <w:t xml:space="preserve"> – odcinek o częstotliwości połączeń kolejowych poniżej 6 par pociągów na dobę.</w:t>
            </w:r>
          </w:p>
          <w:p w14:paraId="14A75864" w14:textId="0C32E840" w:rsidR="00AF6C23" w:rsidRPr="00482A67" w:rsidRDefault="00AF6C23" w:rsidP="00AF6C23">
            <w:pPr>
              <w:spacing w:line="240" w:lineRule="auto"/>
              <w:rPr>
                <w:rFonts w:cs="Calibri"/>
                <w:bCs/>
                <w:color w:val="000000" w:themeColor="text1"/>
                <w:sz w:val="24"/>
                <w:szCs w:val="24"/>
              </w:rPr>
            </w:pPr>
            <w:r w:rsidRPr="00482A67">
              <w:rPr>
                <w:rFonts w:cs="Calibri"/>
                <w:b/>
                <w:color w:val="000000" w:themeColor="text1"/>
                <w:sz w:val="24"/>
                <w:szCs w:val="24"/>
              </w:rPr>
              <w:t>2 pkt.</w:t>
            </w:r>
            <w:r w:rsidRPr="00482A67">
              <w:rPr>
                <w:rFonts w:cs="Calibri"/>
                <w:bCs/>
                <w:color w:val="000000" w:themeColor="text1"/>
                <w:sz w:val="24"/>
                <w:szCs w:val="24"/>
              </w:rPr>
              <w:t xml:space="preserve"> –  odcinek o wysokiej częstotliwości połączeń kolejowych – </w:t>
            </w:r>
            <w:r w:rsidR="00A975D2" w:rsidRPr="00482A67">
              <w:rPr>
                <w:rFonts w:cs="Calibri"/>
                <w:bCs/>
                <w:color w:val="000000" w:themeColor="text1"/>
                <w:sz w:val="24"/>
                <w:szCs w:val="24"/>
              </w:rPr>
              <w:t xml:space="preserve">od </w:t>
            </w:r>
            <w:r w:rsidRPr="00482A67">
              <w:rPr>
                <w:rFonts w:cs="Calibri"/>
                <w:bCs/>
                <w:color w:val="000000" w:themeColor="text1"/>
                <w:sz w:val="24"/>
                <w:szCs w:val="24"/>
              </w:rPr>
              <w:t>6</w:t>
            </w:r>
            <w:r w:rsidR="00D51841" w:rsidRPr="00482A67">
              <w:rPr>
                <w:rFonts w:cs="Calibri"/>
                <w:bCs/>
                <w:color w:val="000000" w:themeColor="text1"/>
                <w:sz w:val="24"/>
                <w:szCs w:val="24"/>
              </w:rPr>
              <w:t> </w:t>
            </w:r>
            <w:r w:rsidR="00A975D2" w:rsidRPr="00482A67">
              <w:rPr>
                <w:rFonts w:cs="Calibri"/>
                <w:bCs/>
                <w:color w:val="000000" w:themeColor="text1"/>
                <w:sz w:val="24"/>
                <w:szCs w:val="24"/>
              </w:rPr>
              <w:t>do 10</w:t>
            </w:r>
            <w:r w:rsidRPr="00482A67">
              <w:rPr>
                <w:rFonts w:cs="Calibri"/>
                <w:bCs/>
                <w:color w:val="000000" w:themeColor="text1"/>
                <w:sz w:val="24"/>
                <w:szCs w:val="24"/>
              </w:rPr>
              <w:t xml:space="preserve"> par pociągów na dobę.</w:t>
            </w:r>
          </w:p>
          <w:p w14:paraId="16DEF877" w14:textId="03EDAAB1" w:rsidR="00AF6C23" w:rsidRPr="00482A67" w:rsidRDefault="00AF6C23" w:rsidP="00AF6C23">
            <w:pPr>
              <w:spacing w:line="240" w:lineRule="auto"/>
              <w:rPr>
                <w:rFonts w:cs="Calibri"/>
                <w:bCs/>
                <w:color w:val="000000" w:themeColor="text1"/>
                <w:sz w:val="24"/>
                <w:szCs w:val="24"/>
              </w:rPr>
            </w:pPr>
            <w:r w:rsidRPr="00482A67">
              <w:rPr>
                <w:rFonts w:cs="Calibri"/>
                <w:b/>
                <w:color w:val="000000" w:themeColor="text1"/>
                <w:sz w:val="24"/>
                <w:szCs w:val="24"/>
              </w:rPr>
              <w:t>4 pkt.</w:t>
            </w:r>
            <w:r w:rsidRPr="00482A67">
              <w:rPr>
                <w:rFonts w:cs="Calibri"/>
                <w:bCs/>
                <w:color w:val="000000" w:themeColor="text1"/>
                <w:sz w:val="24"/>
                <w:szCs w:val="24"/>
              </w:rPr>
              <w:t xml:space="preserve"> – odcinek o najwyższej częstotliwości połączeń kolejowych – powyżej 10 par pociągów na dobę. </w:t>
            </w:r>
          </w:p>
        </w:tc>
        <w:tc>
          <w:tcPr>
            <w:tcW w:w="3118" w:type="dxa"/>
            <w:shd w:val="clear" w:color="auto" w:fill="auto"/>
          </w:tcPr>
          <w:p w14:paraId="02EE9C5D" w14:textId="44C25761" w:rsidR="00AF6C23" w:rsidRPr="00482A67" w:rsidRDefault="00AF6C23" w:rsidP="00594751">
            <w:pPr>
              <w:jc w:val="center"/>
              <w:rPr>
                <w:rFonts w:cs="Calibri"/>
                <w:color w:val="000000" w:themeColor="text1"/>
                <w:sz w:val="24"/>
                <w:szCs w:val="24"/>
              </w:rPr>
            </w:pPr>
            <w:r w:rsidRPr="00482A67">
              <w:rPr>
                <w:rFonts w:cs="Calibri"/>
                <w:color w:val="000000" w:themeColor="text1"/>
                <w:sz w:val="24"/>
                <w:szCs w:val="24"/>
              </w:rPr>
              <w:lastRenderedPageBreak/>
              <w:t>0 albo 2 albo 4</w:t>
            </w:r>
          </w:p>
        </w:tc>
      </w:tr>
      <w:tr w:rsidR="00482A67" w:rsidRPr="00482A67" w14:paraId="10592845" w14:textId="77777777" w:rsidTr="00880A34">
        <w:trPr>
          <w:trHeight w:val="380"/>
        </w:trPr>
        <w:tc>
          <w:tcPr>
            <w:tcW w:w="747" w:type="dxa"/>
            <w:shd w:val="clear" w:color="auto" w:fill="auto"/>
          </w:tcPr>
          <w:p w14:paraId="19971035" w14:textId="7D19277D" w:rsidR="00CA33CE" w:rsidRPr="00482A67" w:rsidRDefault="00CA33CE" w:rsidP="00594751">
            <w:pPr>
              <w:keepNext/>
              <w:tabs>
                <w:tab w:val="left" w:pos="435"/>
              </w:tabs>
              <w:snapToGrid w:val="0"/>
              <w:spacing w:after="0"/>
              <w:jc w:val="center"/>
              <w:rPr>
                <w:rFonts w:cs="Calibri"/>
                <w:bCs/>
                <w:color w:val="000000" w:themeColor="text1"/>
                <w:sz w:val="24"/>
                <w:szCs w:val="24"/>
              </w:rPr>
            </w:pPr>
            <w:r w:rsidRPr="00482A67">
              <w:rPr>
                <w:rFonts w:cs="Calibri"/>
                <w:bCs/>
                <w:color w:val="000000" w:themeColor="text1"/>
                <w:sz w:val="24"/>
                <w:szCs w:val="24"/>
              </w:rPr>
              <w:t>2</w:t>
            </w:r>
            <w:r w:rsidR="001877A3" w:rsidRPr="00482A67">
              <w:rPr>
                <w:rFonts w:cs="Calibri"/>
                <w:bCs/>
                <w:color w:val="000000" w:themeColor="text1"/>
                <w:sz w:val="24"/>
                <w:szCs w:val="24"/>
              </w:rPr>
              <w:t>3</w:t>
            </w:r>
          </w:p>
        </w:tc>
        <w:tc>
          <w:tcPr>
            <w:tcW w:w="4360" w:type="dxa"/>
            <w:shd w:val="clear" w:color="auto" w:fill="auto"/>
          </w:tcPr>
          <w:p w14:paraId="5355855D" w14:textId="4B870A2B" w:rsidR="00CA33CE" w:rsidRPr="00482A67" w:rsidRDefault="00CA33CE" w:rsidP="00594751">
            <w:pPr>
              <w:spacing w:after="120" w:line="240" w:lineRule="auto"/>
              <w:rPr>
                <w:rFonts w:cs="Calibri"/>
                <w:bCs/>
                <w:iCs/>
                <w:color w:val="000000" w:themeColor="text1"/>
                <w:sz w:val="24"/>
                <w:szCs w:val="24"/>
              </w:rPr>
            </w:pPr>
            <w:bookmarkStart w:id="6" w:name="_Hlk129097369"/>
            <w:r w:rsidRPr="00482A67">
              <w:rPr>
                <w:rFonts w:cs="Calibri"/>
                <w:bCs/>
                <w:iCs/>
                <w:color w:val="000000" w:themeColor="text1"/>
                <w:sz w:val="24"/>
                <w:szCs w:val="24"/>
              </w:rPr>
              <w:t>Realizacja projektu na podstawie dokumentacji przygotowanej ze środków UE w ramach perspektywy 2014-2020</w:t>
            </w:r>
            <w:bookmarkEnd w:id="6"/>
            <w:r w:rsidR="00195AA4" w:rsidRPr="00482A67">
              <w:rPr>
                <w:rFonts w:cs="Calibri"/>
                <w:bCs/>
                <w:iCs/>
                <w:color w:val="000000" w:themeColor="text1"/>
                <w:sz w:val="24"/>
                <w:szCs w:val="24"/>
              </w:rPr>
              <w:t xml:space="preserve"> </w:t>
            </w:r>
            <w:r w:rsidR="00195AA4" w:rsidRPr="00482A67">
              <w:rPr>
                <w:rFonts w:cstheme="minorHAnsi"/>
                <w:color w:val="000000" w:themeColor="text1"/>
                <w:sz w:val="24"/>
                <w:szCs w:val="24"/>
              </w:rPr>
              <w:t>lub środków samorządowych</w:t>
            </w:r>
          </w:p>
        </w:tc>
        <w:tc>
          <w:tcPr>
            <w:tcW w:w="6765" w:type="dxa"/>
            <w:shd w:val="clear" w:color="auto" w:fill="auto"/>
          </w:tcPr>
          <w:p w14:paraId="66972DB9" w14:textId="22D76F89" w:rsidR="00195AA4" w:rsidRPr="00482A67" w:rsidRDefault="00C86FC2" w:rsidP="00195AA4">
            <w:pPr>
              <w:spacing w:line="240" w:lineRule="auto"/>
              <w:rPr>
                <w:rFonts w:cs="Calibri"/>
                <w:bCs/>
                <w:color w:val="000000" w:themeColor="text1"/>
                <w:sz w:val="24"/>
                <w:szCs w:val="24"/>
              </w:rPr>
            </w:pPr>
            <w:r w:rsidRPr="00482A67">
              <w:rPr>
                <w:rFonts w:cs="Calibri"/>
                <w:bCs/>
                <w:color w:val="000000" w:themeColor="text1"/>
                <w:sz w:val="24"/>
                <w:szCs w:val="24"/>
              </w:rPr>
              <w:t>Ocenie podlega, czy dokumentacja projekt</w:t>
            </w:r>
            <w:r w:rsidR="008C5F73" w:rsidRPr="00482A67">
              <w:rPr>
                <w:rFonts w:cs="Calibri"/>
                <w:bCs/>
                <w:color w:val="000000" w:themeColor="text1"/>
                <w:sz w:val="24"/>
                <w:szCs w:val="24"/>
              </w:rPr>
              <w:t>owa</w:t>
            </w:r>
            <w:r w:rsidRPr="00482A67">
              <w:rPr>
                <w:rFonts w:cs="Calibri"/>
                <w:bCs/>
                <w:color w:val="000000" w:themeColor="text1"/>
                <w:sz w:val="24"/>
                <w:szCs w:val="24"/>
              </w:rPr>
              <w:t xml:space="preserve"> została przygotowana ze środków UE w ramach perspektywy 2014-2020</w:t>
            </w:r>
            <w:r w:rsidR="00AF5F01" w:rsidRPr="00482A67">
              <w:rPr>
                <w:rFonts w:cs="Calibri"/>
                <w:bCs/>
                <w:color w:val="000000" w:themeColor="text1"/>
                <w:sz w:val="24"/>
                <w:szCs w:val="24"/>
              </w:rPr>
              <w:t xml:space="preserve"> lub</w:t>
            </w:r>
            <w:r w:rsidR="00AF5F01" w:rsidRPr="00482A67">
              <w:rPr>
                <w:color w:val="000000" w:themeColor="text1"/>
              </w:rPr>
              <w:t xml:space="preserve"> </w:t>
            </w:r>
            <w:r w:rsidR="00AF5F01" w:rsidRPr="00482A67">
              <w:rPr>
                <w:rFonts w:cs="Calibri"/>
                <w:bCs/>
                <w:color w:val="000000" w:themeColor="text1"/>
                <w:sz w:val="24"/>
                <w:szCs w:val="24"/>
              </w:rPr>
              <w:t>budżetu samorządów Polski Wschodniej w perspektywie czasowej obejmującej okres programowania 2014-2020.</w:t>
            </w:r>
          </w:p>
          <w:p w14:paraId="2B4FE549" w14:textId="2D048AC4" w:rsidR="00195AA4" w:rsidRPr="00482A67" w:rsidRDefault="00195AA4" w:rsidP="00195AA4">
            <w:pPr>
              <w:spacing w:line="240" w:lineRule="auto"/>
              <w:rPr>
                <w:rFonts w:cs="Calibri"/>
                <w:bCs/>
                <w:color w:val="000000" w:themeColor="text1"/>
                <w:sz w:val="24"/>
                <w:szCs w:val="24"/>
              </w:rPr>
            </w:pPr>
            <w:r w:rsidRPr="00482A67">
              <w:rPr>
                <w:rFonts w:cs="Calibri"/>
                <w:bCs/>
                <w:color w:val="000000" w:themeColor="text1"/>
                <w:sz w:val="24"/>
                <w:szCs w:val="24"/>
              </w:rPr>
              <w:t>Przygotowana dokumentacja projekt</w:t>
            </w:r>
            <w:r w:rsidR="00E20D87" w:rsidRPr="00482A67">
              <w:rPr>
                <w:rFonts w:cs="Calibri"/>
                <w:bCs/>
                <w:color w:val="000000" w:themeColor="text1"/>
                <w:sz w:val="24"/>
                <w:szCs w:val="24"/>
              </w:rPr>
              <w:t>owa</w:t>
            </w:r>
            <w:r w:rsidRPr="00482A67">
              <w:rPr>
                <w:rFonts w:cs="Calibri"/>
                <w:bCs/>
                <w:color w:val="000000" w:themeColor="text1"/>
                <w:sz w:val="24"/>
                <w:szCs w:val="24"/>
              </w:rPr>
              <w:t xml:space="preserve"> oznacza, że </w:t>
            </w:r>
            <w:r w:rsidR="00FB4422" w:rsidRPr="00482A67">
              <w:rPr>
                <w:rFonts w:cs="Calibri"/>
                <w:bCs/>
                <w:color w:val="000000" w:themeColor="text1"/>
                <w:sz w:val="24"/>
                <w:szCs w:val="24"/>
              </w:rPr>
              <w:t xml:space="preserve">– </w:t>
            </w:r>
            <w:r w:rsidRPr="00482A67">
              <w:rPr>
                <w:rFonts w:cs="Calibri"/>
                <w:bCs/>
                <w:color w:val="000000" w:themeColor="text1"/>
                <w:sz w:val="24"/>
                <w:szCs w:val="24"/>
              </w:rPr>
              <w:t>na moment złożenia wniosku</w:t>
            </w:r>
            <w:r w:rsidR="00FB4422" w:rsidRPr="00482A67">
              <w:rPr>
                <w:rFonts w:cs="Calibri"/>
                <w:bCs/>
                <w:color w:val="000000" w:themeColor="text1"/>
                <w:sz w:val="24"/>
                <w:szCs w:val="24"/>
              </w:rPr>
              <w:t xml:space="preserve"> –</w:t>
            </w:r>
            <w:r w:rsidRPr="00482A67">
              <w:rPr>
                <w:rFonts w:cs="Calibri"/>
                <w:bCs/>
                <w:color w:val="000000" w:themeColor="text1"/>
                <w:sz w:val="24"/>
                <w:szCs w:val="24"/>
              </w:rPr>
              <w:t xml:space="preserve"> wszczęto post</w:t>
            </w:r>
            <w:r w:rsidR="004500AE" w:rsidRPr="00482A67">
              <w:rPr>
                <w:rFonts w:cs="Calibri"/>
                <w:bCs/>
                <w:color w:val="000000" w:themeColor="text1"/>
                <w:sz w:val="24"/>
                <w:szCs w:val="24"/>
              </w:rPr>
              <w:t>ę</w:t>
            </w:r>
            <w:r w:rsidRPr="00482A67">
              <w:rPr>
                <w:rFonts w:cs="Calibri"/>
                <w:bCs/>
                <w:color w:val="000000" w:themeColor="text1"/>
                <w:sz w:val="24"/>
                <w:szCs w:val="24"/>
              </w:rPr>
              <w:t>powanie w sprawie wydania pozwolenia/ń na budowę</w:t>
            </w:r>
            <w:r w:rsidR="008C5F73" w:rsidRPr="00482A67">
              <w:rPr>
                <w:rFonts w:cs="Calibri"/>
                <w:bCs/>
                <w:color w:val="000000" w:themeColor="text1"/>
                <w:sz w:val="24"/>
                <w:szCs w:val="24"/>
              </w:rPr>
              <w:t xml:space="preserve"> lub wnioskodawca już nim/i dysponuje</w:t>
            </w:r>
            <w:r w:rsidRPr="00482A67">
              <w:rPr>
                <w:rFonts w:cs="Calibri"/>
                <w:bCs/>
                <w:color w:val="000000" w:themeColor="text1"/>
                <w:sz w:val="24"/>
                <w:szCs w:val="24"/>
              </w:rPr>
              <w:t>.</w:t>
            </w:r>
          </w:p>
          <w:p w14:paraId="75494807" w14:textId="3C600412" w:rsidR="00CA33CE" w:rsidRPr="00482A67" w:rsidRDefault="00075409" w:rsidP="00075409">
            <w:pPr>
              <w:spacing w:line="240" w:lineRule="auto"/>
              <w:rPr>
                <w:rFonts w:cs="Calibri"/>
                <w:bCs/>
                <w:color w:val="000000" w:themeColor="text1"/>
                <w:sz w:val="24"/>
                <w:szCs w:val="24"/>
              </w:rPr>
            </w:pPr>
            <w:r w:rsidRPr="00482A67">
              <w:rPr>
                <w:rFonts w:cs="Calibri"/>
                <w:bCs/>
                <w:color w:val="000000" w:themeColor="text1"/>
                <w:sz w:val="24"/>
                <w:szCs w:val="24"/>
              </w:rPr>
              <w:t>Ocena na podstawie informacji zawartych we wniosku o</w:t>
            </w:r>
            <w:r w:rsidR="00D51841" w:rsidRPr="00482A67">
              <w:rPr>
                <w:rFonts w:cs="Calibri"/>
                <w:bCs/>
                <w:color w:val="000000" w:themeColor="text1"/>
                <w:sz w:val="24"/>
                <w:szCs w:val="24"/>
              </w:rPr>
              <w:t> </w:t>
            </w:r>
            <w:r w:rsidRPr="00482A67">
              <w:rPr>
                <w:rFonts w:cs="Calibri"/>
                <w:bCs/>
                <w:color w:val="000000" w:themeColor="text1"/>
                <w:sz w:val="24"/>
                <w:szCs w:val="24"/>
              </w:rPr>
              <w:t>dofinansowanie wraz z załącznikami.</w:t>
            </w:r>
          </w:p>
          <w:p w14:paraId="77A00CE4" w14:textId="1F107F32" w:rsidR="00075409" w:rsidRPr="00482A67" w:rsidRDefault="00075409" w:rsidP="00075409">
            <w:pPr>
              <w:spacing w:line="240" w:lineRule="auto"/>
              <w:rPr>
                <w:rFonts w:cs="Calibri"/>
                <w:b/>
                <w:color w:val="000000" w:themeColor="text1"/>
                <w:sz w:val="24"/>
                <w:szCs w:val="24"/>
              </w:rPr>
            </w:pPr>
            <w:r w:rsidRPr="00482A67">
              <w:rPr>
                <w:rFonts w:cs="Calibri"/>
                <w:b/>
                <w:color w:val="000000" w:themeColor="text1"/>
                <w:sz w:val="24"/>
                <w:szCs w:val="24"/>
              </w:rPr>
              <w:t xml:space="preserve">Możliwe jest przyznanie 0 </w:t>
            </w:r>
            <w:r w:rsidR="00DC292C" w:rsidRPr="00482A67">
              <w:rPr>
                <w:rFonts w:cs="Calibri"/>
                <w:b/>
                <w:color w:val="000000" w:themeColor="text1"/>
                <w:sz w:val="24"/>
                <w:szCs w:val="24"/>
              </w:rPr>
              <w:t xml:space="preserve">albo 1 </w:t>
            </w:r>
            <w:r w:rsidR="001032F5" w:rsidRPr="00482A67">
              <w:rPr>
                <w:rFonts w:cs="Calibri"/>
                <w:b/>
                <w:color w:val="000000" w:themeColor="text1"/>
                <w:sz w:val="24"/>
                <w:szCs w:val="24"/>
              </w:rPr>
              <w:t xml:space="preserve">albo </w:t>
            </w:r>
            <w:r w:rsidRPr="00482A67">
              <w:rPr>
                <w:rFonts w:cs="Calibri"/>
                <w:b/>
                <w:color w:val="000000" w:themeColor="text1"/>
                <w:sz w:val="24"/>
                <w:szCs w:val="24"/>
              </w:rPr>
              <w:t>2 pkt</w:t>
            </w:r>
            <w:r w:rsidR="00CA1AE8" w:rsidRPr="00482A67">
              <w:rPr>
                <w:rFonts w:cs="Calibri"/>
                <w:b/>
                <w:color w:val="000000" w:themeColor="text1"/>
                <w:sz w:val="24"/>
                <w:szCs w:val="24"/>
              </w:rPr>
              <w:t>.</w:t>
            </w:r>
            <w:r w:rsidRPr="00482A67">
              <w:rPr>
                <w:rFonts w:cs="Calibri"/>
                <w:b/>
                <w:color w:val="000000" w:themeColor="text1"/>
                <w:sz w:val="24"/>
                <w:szCs w:val="24"/>
              </w:rPr>
              <w:t>, przy czym:</w:t>
            </w:r>
          </w:p>
          <w:p w14:paraId="0D230330" w14:textId="2F36299C" w:rsidR="00075409" w:rsidRPr="00482A67" w:rsidRDefault="00075409" w:rsidP="00075409">
            <w:pPr>
              <w:spacing w:line="240" w:lineRule="auto"/>
              <w:rPr>
                <w:rFonts w:cs="Calibri"/>
                <w:bCs/>
                <w:color w:val="000000" w:themeColor="text1"/>
                <w:sz w:val="24"/>
                <w:szCs w:val="24"/>
              </w:rPr>
            </w:pPr>
            <w:r w:rsidRPr="00482A67">
              <w:rPr>
                <w:rFonts w:cs="Calibri"/>
                <w:b/>
                <w:color w:val="000000" w:themeColor="text1"/>
                <w:sz w:val="24"/>
                <w:szCs w:val="24"/>
              </w:rPr>
              <w:t>0 pkt.</w:t>
            </w:r>
            <w:r w:rsidRPr="00482A67">
              <w:rPr>
                <w:rFonts w:cs="Calibri"/>
                <w:bCs/>
                <w:color w:val="000000" w:themeColor="text1"/>
                <w:sz w:val="24"/>
                <w:szCs w:val="24"/>
              </w:rPr>
              <w:t xml:space="preserve"> – dokumentacja projekt</w:t>
            </w:r>
            <w:r w:rsidR="004D595E" w:rsidRPr="00482A67">
              <w:rPr>
                <w:rFonts w:cs="Calibri"/>
                <w:bCs/>
                <w:color w:val="000000" w:themeColor="text1"/>
                <w:sz w:val="24"/>
                <w:szCs w:val="24"/>
              </w:rPr>
              <w:t>owa</w:t>
            </w:r>
            <w:r w:rsidRPr="00482A67">
              <w:rPr>
                <w:rFonts w:cs="Calibri"/>
                <w:bCs/>
                <w:color w:val="000000" w:themeColor="text1"/>
                <w:sz w:val="24"/>
                <w:szCs w:val="24"/>
              </w:rPr>
              <w:t xml:space="preserve"> nie została przygotowana ze środków UE w ramach perspektywy 2014-2020</w:t>
            </w:r>
            <w:r w:rsidR="00E20D87" w:rsidRPr="00482A67">
              <w:rPr>
                <w:rFonts w:cs="Calibri"/>
                <w:bCs/>
                <w:color w:val="000000" w:themeColor="text1"/>
                <w:sz w:val="24"/>
                <w:szCs w:val="24"/>
              </w:rPr>
              <w:t xml:space="preserve"> </w:t>
            </w:r>
            <w:r w:rsidR="00D553BF" w:rsidRPr="00482A67">
              <w:rPr>
                <w:rFonts w:cs="Calibri"/>
                <w:bCs/>
                <w:color w:val="000000" w:themeColor="text1"/>
                <w:sz w:val="24"/>
                <w:szCs w:val="24"/>
              </w:rPr>
              <w:t>lub</w:t>
            </w:r>
            <w:r w:rsidR="00E20D87" w:rsidRPr="00482A67">
              <w:rPr>
                <w:rFonts w:cs="Calibri"/>
                <w:bCs/>
                <w:color w:val="000000" w:themeColor="text1"/>
                <w:sz w:val="24"/>
                <w:szCs w:val="24"/>
              </w:rPr>
              <w:t xml:space="preserve"> ze środków samorządów Polski Wschodniej w perspektywie czasowej obejmującej okres programowania 2014-2020</w:t>
            </w:r>
            <w:r w:rsidRPr="00482A67">
              <w:rPr>
                <w:rFonts w:cs="Calibri"/>
                <w:bCs/>
                <w:color w:val="000000" w:themeColor="text1"/>
                <w:sz w:val="24"/>
                <w:szCs w:val="24"/>
              </w:rPr>
              <w:t>.</w:t>
            </w:r>
          </w:p>
          <w:p w14:paraId="3A50A773" w14:textId="1A032455" w:rsidR="00E20D87" w:rsidRPr="00482A67" w:rsidRDefault="00E20D87" w:rsidP="00075409">
            <w:pPr>
              <w:spacing w:line="240" w:lineRule="auto"/>
              <w:rPr>
                <w:rFonts w:cs="Calibri"/>
                <w:bCs/>
                <w:color w:val="000000" w:themeColor="text1"/>
                <w:sz w:val="24"/>
                <w:szCs w:val="24"/>
              </w:rPr>
            </w:pPr>
            <w:r w:rsidRPr="00482A67">
              <w:rPr>
                <w:rFonts w:cs="Calibri"/>
                <w:b/>
                <w:color w:val="000000" w:themeColor="text1"/>
                <w:sz w:val="24"/>
                <w:szCs w:val="24"/>
              </w:rPr>
              <w:t>1 pkt.</w:t>
            </w:r>
            <w:r w:rsidRPr="00482A67">
              <w:rPr>
                <w:rFonts w:cs="Calibri"/>
                <w:bCs/>
                <w:color w:val="000000" w:themeColor="text1"/>
                <w:sz w:val="24"/>
                <w:szCs w:val="24"/>
              </w:rPr>
              <w:t xml:space="preserve"> – dokumentacja projekt</w:t>
            </w:r>
            <w:r w:rsidR="004D595E" w:rsidRPr="00482A67">
              <w:rPr>
                <w:rFonts w:cs="Calibri"/>
                <w:bCs/>
                <w:color w:val="000000" w:themeColor="text1"/>
                <w:sz w:val="24"/>
                <w:szCs w:val="24"/>
              </w:rPr>
              <w:t>owa</w:t>
            </w:r>
            <w:r w:rsidRPr="00482A67">
              <w:rPr>
                <w:rFonts w:cs="Calibri"/>
                <w:bCs/>
                <w:color w:val="000000" w:themeColor="text1"/>
                <w:sz w:val="24"/>
                <w:szCs w:val="24"/>
              </w:rPr>
              <w:t xml:space="preserve"> została przygotowana ze środków samorządów Polski Wschodniej w perspektywie czasowej obejmującej okres programowania 2014-2020</w:t>
            </w:r>
            <w:r w:rsidR="00B074BE" w:rsidRPr="00482A67">
              <w:rPr>
                <w:rFonts w:cs="Calibri"/>
                <w:bCs/>
                <w:color w:val="000000" w:themeColor="text1"/>
                <w:sz w:val="24"/>
                <w:szCs w:val="24"/>
              </w:rPr>
              <w:t>.</w:t>
            </w:r>
          </w:p>
          <w:p w14:paraId="12EA1EE6" w14:textId="0F64533C" w:rsidR="00075409" w:rsidRPr="00482A67" w:rsidRDefault="00075409" w:rsidP="00075409">
            <w:pPr>
              <w:spacing w:line="240" w:lineRule="auto"/>
              <w:rPr>
                <w:rFonts w:cs="Calibri"/>
                <w:bCs/>
                <w:color w:val="000000" w:themeColor="text1"/>
                <w:sz w:val="24"/>
                <w:szCs w:val="24"/>
              </w:rPr>
            </w:pPr>
            <w:r w:rsidRPr="00482A67">
              <w:rPr>
                <w:rFonts w:cs="Calibri"/>
                <w:b/>
                <w:color w:val="000000" w:themeColor="text1"/>
                <w:sz w:val="24"/>
                <w:szCs w:val="24"/>
              </w:rPr>
              <w:lastRenderedPageBreak/>
              <w:t>2 pkt.</w:t>
            </w:r>
            <w:r w:rsidRPr="00482A67">
              <w:rPr>
                <w:rFonts w:cs="Calibri"/>
                <w:bCs/>
                <w:color w:val="000000" w:themeColor="text1"/>
                <w:sz w:val="24"/>
                <w:szCs w:val="24"/>
              </w:rPr>
              <w:t xml:space="preserve"> – dokumentacja projekt</w:t>
            </w:r>
            <w:r w:rsidR="004D595E" w:rsidRPr="00482A67">
              <w:rPr>
                <w:rFonts w:cs="Calibri"/>
                <w:bCs/>
                <w:color w:val="000000" w:themeColor="text1"/>
                <w:sz w:val="24"/>
                <w:szCs w:val="24"/>
              </w:rPr>
              <w:t>owa</w:t>
            </w:r>
            <w:r w:rsidR="00195AA4" w:rsidRPr="00482A67">
              <w:rPr>
                <w:rFonts w:cs="Calibri"/>
                <w:bCs/>
                <w:color w:val="000000" w:themeColor="text1"/>
                <w:sz w:val="24"/>
                <w:szCs w:val="24"/>
              </w:rPr>
              <w:t xml:space="preserve"> </w:t>
            </w:r>
            <w:r w:rsidRPr="00482A67">
              <w:rPr>
                <w:rFonts w:cs="Calibri"/>
                <w:bCs/>
                <w:color w:val="000000" w:themeColor="text1"/>
                <w:sz w:val="24"/>
                <w:szCs w:val="24"/>
              </w:rPr>
              <w:t>została przygotowana ze środków UE w ramach perspektywy 2014-2020.</w:t>
            </w:r>
          </w:p>
        </w:tc>
        <w:tc>
          <w:tcPr>
            <w:tcW w:w="3118" w:type="dxa"/>
            <w:shd w:val="clear" w:color="auto" w:fill="auto"/>
          </w:tcPr>
          <w:p w14:paraId="3AB0166D" w14:textId="13A2F648" w:rsidR="00CA33CE" w:rsidRPr="00482A67" w:rsidRDefault="006A7BF4" w:rsidP="00594751">
            <w:pPr>
              <w:jc w:val="center"/>
              <w:rPr>
                <w:rFonts w:cs="Calibri"/>
                <w:color w:val="000000" w:themeColor="text1"/>
                <w:sz w:val="24"/>
                <w:szCs w:val="24"/>
              </w:rPr>
            </w:pPr>
            <w:r w:rsidRPr="00482A67">
              <w:rPr>
                <w:rFonts w:cs="Calibri"/>
                <w:color w:val="000000" w:themeColor="text1"/>
                <w:sz w:val="24"/>
                <w:szCs w:val="24"/>
              </w:rPr>
              <w:lastRenderedPageBreak/>
              <w:t>0 albo</w:t>
            </w:r>
            <w:r w:rsidR="00E20D87" w:rsidRPr="00482A67">
              <w:rPr>
                <w:rFonts w:cs="Calibri"/>
                <w:color w:val="000000" w:themeColor="text1"/>
                <w:sz w:val="24"/>
                <w:szCs w:val="24"/>
              </w:rPr>
              <w:t xml:space="preserve"> 1 albo </w:t>
            </w:r>
            <w:r w:rsidRPr="00482A67">
              <w:rPr>
                <w:rFonts w:cs="Calibri"/>
                <w:color w:val="000000" w:themeColor="text1"/>
                <w:sz w:val="24"/>
                <w:szCs w:val="24"/>
              </w:rPr>
              <w:t>2</w:t>
            </w:r>
          </w:p>
        </w:tc>
      </w:tr>
      <w:tr w:rsidR="00482A67" w:rsidRPr="00482A67" w14:paraId="7B6A11EB" w14:textId="77777777" w:rsidTr="00880A34">
        <w:trPr>
          <w:trHeight w:val="380"/>
        </w:trPr>
        <w:tc>
          <w:tcPr>
            <w:tcW w:w="747" w:type="dxa"/>
            <w:shd w:val="clear" w:color="auto" w:fill="auto"/>
          </w:tcPr>
          <w:p w14:paraId="419C912A" w14:textId="0F6521DF" w:rsidR="001877A3" w:rsidRPr="00482A67" w:rsidRDefault="001877A3" w:rsidP="001877A3">
            <w:pPr>
              <w:keepNext/>
              <w:tabs>
                <w:tab w:val="left" w:pos="435"/>
              </w:tabs>
              <w:snapToGrid w:val="0"/>
              <w:spacing w:after="0"/>
              <w:jc w:val="center"/>
              <w:rPr>
                <w:rFonts w:cs="Calibri"/>
                <w:bCs/>
                <w:color w:val="000000" w:themeColor="text1"/>
                <w:sz w:val="24"/>
                <w:szCs w:val="24"/>
              </w:rPr>
            </w:pPr>
            <w:r w:rsidRPr="00482A67">
              <w:rPr>
                <w:rFonts w:cs="Calibri"/>
                <w:bCs/>
                <w:color w:val="000000" w:themeColor="text1"/>
                <w:sz w:val="24"/>
                <w:szCs w:val="24"/>
              </w:rPr>
              <w:t>24</w:t>
            </w:r>
          </w:p>
        </w:tc>
        <w:tc>
          <w:tcPr>
            <w:tcW w:w="4360" w:type="dxa"/>
            <w:shd w:val="clear" w:color="auto" w:fill="auto"/>
          </w:tcPr>
          <w:p w14:paraId="2E79CD9A" w14:textId="6DD98369" w:rsidR="001877A3" w:rsidRPr="00482A67" w:rsidRDefault="001877A3" w:rsidP="001877A3">
            <w:pPr>
              <w:spacing w:after="120" w:line="240" w:lineRule="auto"/>
              <w:rPr>
                <w:rFonts w:cs="Calibri"/>
                <w:bCs/>
                <w:iCs/>
                <w:color w:val="000000" w:themeColor="text1"/>
                <w:sz w:val="24"/>
                <w:szCs w:val="24"/>
              </w:rPr>
            </w:pPr>
            <w:r w:rsidRPr="00482A67">
              <w:rPr>
                <w:rFonts w:cs="Calibri"/>
                <w:bCs/>
                <w:iCs/>
                <w:color w:val="000000" w:themeColor="text1"/>
                <w:sz w:val="24"/>
                <w:szCs w:val="24"/>
              </w:rPr>
              <w:t>Położenie na priorytetowym korytarzu mobilności wojskowej lub w sieci wojskowej TEN-T</w:t>
            </w:r>
          </w:p>
        </w:tc>
        <w:tc>
          <w:tcPr>
            <w:tcW w:w="6765" w:type="dxa"/>
            <w:shd w:val="clear" w:color="auto" w:fill="auto"/>
            <w:vAlign w:val="center"/>
          </w:tcPr>
          <w:p w14:paraId="4C934E67" w14:textId="3D388631" w:rsidR="001877A3" w:rsidRPr="00482A67" w:rsidRDefault="001877A3" w:rsidP="001877A3">
            <w:pPr>
              <w:spacing w:after="120"/>
              <w:rPr>
                <w:rFonts w:cs="Calibri"/>
                <w:bCs/>
                <w:color w:val="000000" w:themeColor="text1"/>
                <w:sz w:val="24"/>
                <w:szCs w:val="24"/>
              </w:rPr>
            </w:pPr>
            <w:r w:rsidRPr="00482A67">
              <w:rPr>
                <w:rFonts w:cs="Calibri"/>
                <w:bCs/>
                <w:color w:val="000000" w:themeColor="text1"/>
                <w:sz w:val="24"/>
                <w:szCs w:val="24"/>
              </w:rPr>
              <w:t>Ocenie podlega czy na podstawie przedłożonego przez Wnioskodawcę potwierdzenia Sztabu Generalnego Wojska Polskiego projekt jest zlokalizowany na priorytetowym korytarzu mobilności wojskowej określonym w załączniku II do Wymogów wojskowych dotyczących mobilności wojskowej w obrębie UE i</w:t>
            </w:r>
            <w:r w:rsidR="008E0A73">
              <w:rPr>
                <w:rFonts w:cs="Calibri"/>
                <w:bCs/>
                <w:color w:val="000000" w:themeColor="text1"/>
                <w:sz w:val="24"/>
                <w:szCs w:val="24"/>
              </w:rPr>
              <w:t> </w:t>
            </w:r>
            <w:r w:rsidRPr="00482A67">
              <w:rPr>
                <w:rFonts w:cs="Calibri"/>
                <w:bCs/>
                <w:color w:val="000000" w:themeColor="text1"/>
                <w:sz w:val="24"/>
                <w:szCs w:val="24"/>
              </w:rPr>
              <w:t>poza nią, przyjętych przez Radę w dniu 18 marca 2025 r. lub</w:t>
            </w:r>
            <w:r w:rsidR="008E0A73">
              <w:rPr>
                <w:rFonts w:cs="Calibri"/>
                <w:bCs/>
                <w:color w:val="000000" w:themeColor="text1"/>
                <w:sz w:val="24"/>
                <w:szCs w:val="24"/>
              </w:rPr>
              <w:t> </w:t>
            </w:r>
            <w:r w:rsidRPr="00482A67">
              <w:rPr>
                <w:rFonts w:cs="Calibri"/>
                <w:bCs/>
                <w:color w:val="000000" w:themeColor="text1"/>
                <w:sz w:val="24"/>
                <w:szCs w:val="24"/>
              </w:rPr>
              <w:t>w</w:t>
            </w:r>
            <w:r w:rsidR="008E0A73">
              <w:rPr>
                <w:rFonts w:cs="Calibri"/>
                <w:bCs/>
                <w:color w:val="000000" w:themeColor="text1"/>
                <w:sz w:val="24"/>
                <w:szCs w:val="24"/>
              </w:rPr>
              <w:t> </w:t>
            </w:r>
            <w:r w:rsidRPr="00482A67">
              <w:rPr>
                <w:rFonts w:cs="Calibri"/>
                <w:bCs/>
                <w:color w:val="000000" w:themeColor="text1"/>
                <w:sz w:val="24"/>
                <w:szCs w:val="24"/>
              </w:rPr>
              <w:t>sieci wojskowej TEN-T.</w:t>
            </w:r>
          </w:p>
          <w:p w14:paraId="4A33979D" w14:textId="77777777" w:rsidR="001877A3" w:rsidRPr="00482A67" w:rsidRDefault="001877A3" w:rsidP="001877A3">
            <w:pPr>
              <w:spacing w:line="240" w:lineRule="auto"/>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384C45D7" w14:textId="77777777" w:rsidR="001877A3" w:rsidRPr="00482A67" w:rsidRDefault="001877A3" w:rsidP="001877A3">
            <w:pPr>
              <w:spacing w:after="120"/>
              <w:rPr>
                <w:rFonts w:cs="Calibri"/>
                <w:b/>
                <w:bCs/>
                <w:color w:val="000000" w:themeColor="text1"/>
                <w:sz w:val="24"/>
                <w:szCs w:val="24"/>
              </w:rPr>
            </w:pPr>
            <w:r w:rsidRPr="00482A67">
              <w:rPr>
                <w:rFonts w:cs="Calibri"/>
                <w:b/>
                <w:bCs/>
                <w:color w:val="000000" w:themeColor="text1"/>
                <w:sz w:val="24"/>
                <w:szCs w:val="24"/>
              </w:rPr>
              <w:t>Możliwe jest przyznanie 0 albo 1 pkt., przy czym:</w:t>
            </w:r>
          </w:p>
          <w:p w14:paraId="612020D8" w14:textId="77777777" w:rsidR="001877A3" w:rsidRPr="00482A67" w:rsidRDefault="001877A3" w:rsidP="001877A3">
            <w:pPr>
              <w:spacing w:after="120"/>
              <w:rPr>
                <w:rFonts w:cs="Calibri"/>
                <w:bCs/>
                <w:color w:val="000000" w:themeColor="text1"/>
                <w:sz w:val="24"/>
                <w:szCs w:val="24"/>
              </w:rPr>
            </w:pPr>
            <w:r w:rsidRPr="00482A67">
              <w:rPr>
                <w:rFonts w:cs="Calibri"/>
                <w:b/>
                <w:bCs/>
                <w:color w:val="000000" w:themeColor="text1"/>
                <w:sz w:val="24"/>
                <w:szCs w:val="24"/>
              </w:rPr>
              <w:t xml:space="preserve">0 pkt. </w:t>
            </w:r>
            <w:r w:rsidRPr="00482A67">
              <w:rPr>
                <w:rFonts w:cs="Calibri"/>
                <w:bCs/>
                <w:color w:val="000000" w:themeColor="text1"/>
                <w:sz w:val="24"/>
                <w:szCs w:val="24"/>
              </w:rPr>
              <w:t>–</w:t>
            </w:r>
            <w:r w:rsidRPr="00482A67">
              <w:rPr>
                <w:rFonts w:cs="Calibri"/>
                <w:b/>
                <w:bCs/>
                <w:color w:val="000000" w:themeColor="text1"/>
                <w:sz w:val="24"/>
                <w:szCs w:val="24"/>
              </w:rPr>
              <w:t xml:space="preserve"> </w:t>
            </w:r>
            <w:r w:rsidRPr="00482A67">
              <w:rPr>
                <w:rFonts w:cs="Calibri"/>
                <w:bCs/>
                <w:color w:val="000000" w:themeColor="text1"/>
                <w:sz w:val="24"/>
                <w:szCs w:val="24"/>
              </w:rPr>
              <w:t>projekt nie uzyskał potwierdzenia Sztabu Generalnego Wojska Polskiego.</w:t>
            </w:r>
          </w:p>
          <w:p w14:paraId="11D16284" w14:textId="2898F335" w:rsidR="001877A3" w:rsidRPr="00482A67" w:rsidRDefault="001877A3" w:rsidP="001877A3">
            <w:pPr>
              <w:spacing w:line="240" w:lineRule="auto"/>
              <w:rPr>
                <w:rFonts w:cs="Calibri"/>
                <w:bCs/>
                <w:color w:val="000000" w:themeColor="text1"/>
                <w:sz w:val="24"/>
                <w:szCs w:val="24"/>
              </w:rPr>
            </w:pPr>
            <w:r w:rsidRPr="00482A67">
              <w:rPr>
                <w:rFonts w:cs="Calibri"/>
                <w:b/>
                <w:bCs/>
                <w:color w:val="000000" w:themeColor="text1"/>
                <w:sz w:val="24"/>
                <w:szCs w:val="24"/>
              </w:rPr>
              <w:t xml:space="preserve">1 pkt </w:t>
            </w:r>
            <w:r w:rsidRPr="00482A67">
              <w:rPr>
                <w:rFonts w:cs="Calibri"/>
                <w:bCs/>
                <w:color w:val="000000" w:themeColor="text1"/>
                <w:sz w:val="24"/>
                <w:szCs w:val="24"/>
              </w:rPr>
              <w:t>–</w:t>
            </w:r>
            <w:r w:rsidRPr="00482A67">
              <w:rPr>
                <w:rFonts w:cs="Calibri"/>
                <w:b/>
                <w:bCs/>
                <w:color w:val="000000" w:themeColor="text1"/>
                <w:sz w:val="24"/>
                <w:szCs w:val="24"/>
              </w:rPr>
              <w:t xml:space="preserve"> </w:t>
            </w:r>
            <w:r w:rsidRPr="00482A67">
              <w:rPr>
                <w:rFonts w:cs="Calibri"/>
                <w:bCs/>
                <w:color w:val="000000" w:themeColor="text1"/>
                <w:sz w:val="24"/>
                <w:szCs w:val="24"/>
              </w:rPr>
              <w:t>projekt uzyskał potwierdzenie Sztabu Generalnego Wojska Polskiego.</w:t>
            </w:r>
          </w:p>
        </w:tc>
        <w:tc>
          <w:tcPr>
            <w:tcW w:w="3118" w:type="dxa"/>
            <w:shd w:val="clear" w:color="auto" w:fill="auto"/>
          </w:tcPr>
          <w:p w14:paraId="28BD2611" w14:textId="0EB711F2" w:rsidR="001877A3" w:rsidRPr="00482A67" w:rsidRDefault="001877A3" w:rsidP="001877A3">
            <w:pPr>
              <w:jc w:val="center"/>
              <w:rPr>
                <w:rFonts w:cs="Calibri"/>
                <w:color w:val="000000" w:themeColor="text1"/>
                <w:sz w:val="24"/>
                <w:szCs w:val="24"/>
              </w:rPr>
            </w:pPr>
            <w:r w:rsidRPr="00482A67">
              <w:rPr>
                <w:rFonts w:cs="Calibri"/>
                <w:color w:val="000000" w:themeColor="text1"/>
                <w:sz w:val="24"/>
                <w:szCs w:val="24"/>
              </w:rPr>
              <w:t>0 albo 1</w:t>
            </w:r>
          </w:p>
        </w:tc>
      </w:tr>
      <w:tr w:rsidR="00482A67" w:rsidRPr="00482A67" w14:paraId="32751AFC" w14:textId="77777777" w:rsidTr="00880A34">
        <w:trPr>
          <w:trHeight w:val="380"/>
        </w:trPr>
        <w:tc>
          <w:tcPr>
            <w:tcW w:w="747" w:type="dxa"/>
            <w:shd w:val="clear" w:color="auto" w:fill="auto"/>
          </w:tcPr>
          <w:p w14:paraId="5124727B" w14:textId="3299B643" w:rsidR="001877A3" w:rsidRPr="00482A67" w:rsidRDefault="001877A3" w:rsidP="001877A3">
            <w:pPr>
              <w:keepNext/>
              <w:tabs>
                <w:tab w:val="left" w:pos="435"/>
              </w:tabs>
              <w:snapToGrid w:val="0"/>
              <w:spacing w:after="0"/>
              <w:jc w:val="center"/>
              <w:rPr>
                <w:rFonts w:cs="Calibri"/>
                <w:bCs/>
                <w:color w:val="000000" w:themeColor="text1"/>
                <w:sz w:val="24"/>
                <w:szCs w:val="24"/>
              </w:rPr>
            </w:pPr>
            <w:r w:rsidRPr="00482A67">
              <w:rPr>
                <w:rFonts w:cs="Calibri"/>
                <w:bCs/>
                <w:color w:val="000000" w:themeColor="text1"/>
                <w:sz w:val="24"/>
                <w:szCs w:val="24"/>
              </w:rPr>
              <w:t>25</w:t>
            </w:r>
          </w:p>
        </w:tc>
        <w:tc>
          <w:tcPr>
            <w:tcW w:w="4360" w:type="dxa"/>
            <w:shd w:val="clear" w:color="auto" w:fill="auto"/>
          </w:tcPr>
          <w:p w14:paraId="7E48ADB9" w14:textId="02D29A38" w:rsidR="001877A3" w:rsidRPr="00482A67" w:rsidRDefault="001877A3" w:rsidP="001877A3">
            <w:pPr>
              <w:spacing w:after="120" w:line="240" w:lineRule="auto"/>
              <w:rPr>
                <w:rFonts w:cs="Calibri"/>
                <w:bCs/>
                <w:iCs/>
                <w:color w:val="000000" w:themeColor="text1"/>
                <w:sz w:val="24"/>
                <w:szCs w:val="24"/>
              </w:rPr>
            </w:pPr>
            <w:r w:rsidRPr="00482A67">
              <w:rPr>
                <w:rFonts w:cs="Calibri"/>
                <w:bCs/>
                <w:iCs/>
                <w:color w:val="000000" w:themeColor="text1"/>
                <w:sz w:val="24"/>
                <w:szCs w:val="24"/>
              </w:rPr>
              <w:t>Spełnianie wymogów technicznych związanych z infrastrukturą podwójnego przeznaczenia</w:t>
            </w:r>
          </w:p>
        </w:tc>
        <w:tc>
          <w:tcPr>
            <w:tcW w:w="6765" w:type="dxa"/>
            <w:shd w:val="clear" w:color="auto" w:fill="auto"/>
            <w:vAlign w:val="center"/>
          </w:tcPr>
          <w:p w14:paraId="64731402" w14:textId="3FC53B5A" w:rsidR="001877A3" w:rsidRPr="00482A67" w:rsidRDefault="001877A3" w:rsidP="001877A3">
            <w:pPr>
              <w:spacing w:after="120"/>
              <w:rPr>
                <w:rFonts w:cs="Calibri"/>
                <w:bCs/>
                <w:color w:val="000000" w:themeColor="text1"/>
                <w:sz w:val="24"/>
                <w:szCs w:val="24"/>
              </w:rPr>
            </w:pPr>
            <w:r w:rsidRPr="00482A67">
              <w:rPr>
                <w:rFonts w:cs="Calibri"/>
                <w:bCs/>
                <w:color w:val="000000" w:themeColor="text1"/>
                <w:sz w:val="24"/>
                <w:szCs w:val="24"/>
              </w:rPr>
              <w:t>Ocenie podlega czy na podstawie przedłożonego przez Wnioskodawcę potwierdzenia Sztabu Generalnego Wojska Polskiego projekt spełnia wymogi techniczne związane z</w:t>
            </w:r>
            <w:r w:rsidR="008E0A73">
              <w:rPr>
                <w:rFonts w:cs="Calibri"/>
                <w:bCs/>
                <w:color w:val="000000" w:themeColor="text1"/>
                <w:sz w:val="24"/>
                <w:szCs w:val="24"/>
              </w:rPr>
              <w:t> </w:t>
            </w:r>
            <w:r w:rsidRPr="00482A67">
              <w:rPr>
                <w:rFonts w:cs="Calibri"/>
                <w:bCs/>
                <w:color w:val="000000" w:themeColor="text1"/>
                <w:sz w:val="24"/>
                <w:szCs w:val="24"/>
              </w:rPr>
              <w:t>infrastrukturą podwójnego przeznaczenia określone w Rozporządzeniu Wykonawczym Komisji (UE) 2021/1328 z dnia 10 sierpnia 2021 r. określającym wymogi dotyczące infrastruktury mające zastosowanie do niektórych kategorii działań związanych z</w:t>
            </w:r>
            <w:r w:rsidR="008E0A73">
              <w:rPr>
                <w:rFonts w:cs="Calibri"/>
                <w:bCs/>
                <w:color w:val="000000" w:themeColor="text1"/>
                <w:sz w:val="24"/>
                <w:szCs w:val="24"/>
              </w:rPr>
              <w:t> </w:t>
            </w:r>
            <w:r w:rsidRPr="00482A67">
              <w:rPr>
                <w:rFonts w:cs="Calibri"/>
                <w:bCs/>
                <w:color w:val="000000" w:themeColor="text1"/>
                <w:sz w:val="24"/>
                <w:szCs w:val="24"/>
              </w:rPr>
              <w:t xml:space="preserve">infrastrukturą podwójnego zastosowania zgodnie z rozporządzeniem Parlamentu Europejskiego i Rady (UE) </w:t>
            </w:r>
            <w:r w:rsidRPr="00482A67">
              <w:rPr>
                <w:rFonts w:cs="Calibri"/>
                <w:bCs/>
                <w:color w:val="000000" w:themeColor="text1"/>
                <w:sz w:val="24"/>
                <w:szCs w:val="24"/>
              </w:rPr>
              <w:lastRenderedPageBreak/>
              <w:t>2021/1153, odpowiednio do zakresu rzeczowego i rodzaju infrastruktury jaką obejmuje.</w:t>
            </w:r>
          </w:p>
          <w:p w14:paraId="2DD37D60" w14:textId="77777777" w:rsidR="001877A3" w:rsidRPr="00482A67" w:rsidRDefault="001877A3" w:rsidP="001877A3">
            <w:pPr>
              <w:spacing w:line="240" w:lineRule="auto"/>
              <w:ind w:hanging="11"/>
              <w:rPr>
                <w:rFonts w:cs="Calibri"/>
                <w:bCs/>
                <w:color w:val="000000" w:themeColor="text1"/>
                <w:sz w:val="24"/>
                <w:szCs w:val="24"/>
                <w:lang w:bidi="pl-PL"/>
              </w:rPr>
            </w:pPr>
            <w:r w:rsidRPr="00482A67">
              <w:rPr>
                <w:rFonts w:cs="Calibri"/>
                <w:bCs/>
                <w:color w:val="000000" w:themeColor="text1"/>
                <w:sz w:val="24"/>
                <w:szCs w:val="24"/>
                <w:lang w:bidi="pl-PL"/>
              </w:rPr>
              <w:t>Ocena na podstawie informacji zawartych we wniosku o dofinansowanie wraz z załącznikami.</w:t>
            </w:r>
          </w:p>
          <w:p w14:paraId="257DA4E4" w14:textId="77777777" w:rsidR="001877A3" w:rsidRPr="00482A67" w:rsidRDefault="001877A3" w:rsidP="001877A3">
            <w:pPr>
              <w:spacing w:after="120"/>
              <w:rPr>
                <w:rFonts w:cs="Calibri"/>
                <w:b/>
                <w:bCs/>
                <w:color w:val="000000" w:themeColor="text1"/>
                <w:sz w:val="24"/>
                <w:szCs w:val="24"/>
              </w:rPr>
            </w:pPr>
            <w:r w:rsidRPr="00482A67">
              <w:rPr>
                <w:rFonts w:cs="Calibri"/>
                <w:b/>
                <w:bCs/>
                <w:color w:val="000000" w:themeColor="text1"/>
                <w:sz w:val="24"/>
                <w:szCs w:val="24"/>
              </w:rPr>
              <w:t>Możliwe jest przyznanie 0 albo 1 pkt., przy czym:</w:t>
            </w:r>
          </w:p>
          <w:p w14:paraId="602B9093" w14:textId="77777777" w:rsidR="001877A3" w:rsidRPr="00482A67" w:rsidRDefault="001877A3" w:rsidP="001877A3">
            <w:pPr>
              <w:spacing w:after="120"/>
              <w:rPr>
                <w:rFonts w:cs="Calibri"/>
                <w:bCs/>
                <w:color w:val="000000" w:themeColor="text1"/>
                <w:sz w:val="24"/>
                <w:szCs w:val="24"/>
              </w:rPr>
            </w:pPr>
            <w:r w:rsidRPr="00482A67">
              <w:rPr>
                <w:rFonts w:cs="Calibri"/>
                <w:b/>
                <w:bCs/>
                <w:color w:val="000000" w:themeColor="text1"/>
                <w:sz w:val="24"/>
                <w:szCs w:val="24"/>
              </w:rPr>
              <w:t xml:space="preserve">0 pkt. </w:t>
            </w:r>
            <w:r w:rsidRPr="00482A67">
              <w:rPr>
                <w:rFonts w:cs="Calibri"/>
                <w:bCs/>
                <w:color w:val="000000" w:themeColor="text1"/>
                <w:sz w:val="24"/>
                <w:szCs w:val="24"/>
              </w:rPr>
              <w:t>–</w:t>
            </w:r>
            <w:r w:rsidRPr="00482A67">
              <w:rPr>
                <w:rFonts w:cs="Calibri"/>
                <w:b/>
                <w:bCs/>
                <w:color w:val="000000" w:themeColor="text1"/>
                <w:sz w:val="24"/>
                <w:szCs w:val="24"/>
              </w:rPr>
              <w:t xml:space="preserve"> </w:t>
            </w:r>
            <w:r w:rsidRPr="00482A67">
              <w:rPr>
                <w:rFonts w:cs="Calibri"/>
                <w:bCs/>
                <w:color w:val="000000" w:themeColor="text1"/>
                <w:sz w:val="24"/>
                <w:szCs w:val="24"/>
              </w:rPr>
              <w:t>projekt nie uzyskał potwierdzenia Sztabu Generalnego Wojska Polskiego.</w:t>
            </w:r>
          </w:p>
          <w:p w14:paraId="453D98A1" w14:textId="025637C4" w:rsidR="001877A3" w:rsidRPr="00482A67" w:rsidRDefault="001877A3" w:rsidP="001877A3">
            <w:pPr>
              <w:spacing w:line="240" w:lineRule="auto"/>
              <w:rPr>
                <w:rFonts w:cs="Calibri"/>
                <w:bCs/>
                <w:color w:val="000000" w:themeColor="text1"/>
                <w:sz w:val="24"/>
                <w:szCs w:val="24"/>
              </w:rPr>
            </w:pPr>
            <w:r w:rsidRPr="00482A67">
              <w:rPr>
                <w:rFonts w:cs="Calibri"/>
                <w:b/>
                <w:bCs/>
                <w:color w:val="000000" w:themeColor="text1"/>
                <w:sz w:val="24"/>
                <w:szCs w:val="24"/>
              </w:rPr>
              <w:t xml:space="preserve">1 pkt </w:t>
            </w:r>
            <w:r w:rsidRPr="00482A67">
              <w:rPr>
                <w:rFonts w:cs="Calibri"/>
                <w:bCs/>
                <w:color w:val="000000" w:themeColor="text1"/>
                <w:sz w:val="24"/>
                <w:szCs w:val="24"/>
              </w:rPr>
              <w:t>–</w:t>
            </w:r>
            <w:r w:rsidRPr="00482A67">
              <w:rPr>
                <w:rFonts w:cs="Calibri"/>
                <w:b/>
                <w:bCs/>
                <w:color w:val="000000" w:themeColor="text1"/>
                <w:sz w:val="24"/>
                <w:szCs w:val="24"/>
              </w:rPr>
              <w:t xml:space="preserve"> </w:t>
            </w:r>
            <w:r w:rsidRPr="00482A67">
              <w:rPr>
                <w:rFonts w:cs="Calibri"/>
                <w:bCs/>
                <w:color w:val="000000" w:themeColor="text1"/>
                <w:sz w:val="24"/>
                <w:szCs w:val="24"/>
              </w:rPr>
              <w:t>projekt uzyskał potwierdzenie Sztabu Generalnego Wojska Polskiego.</w:t>
            </w:r>
          </w:p>
        </w:tc>
        <w:tc>
          <w:tcPr>
            <w:tcW w:w="3118" w:type="dxa"/>
            <w:shd w:val="clear" w:color="auto" w:fill="auto"/>
          </w:tcPr>
          <w:p w14:paraId="67152D3B" w14:textId="40A5FDF2" w:rsidR="001877A3" w:rsidRPr="00482A67" w:rsidRDefault="001877A3" w:rsidP="001877A3">
            <w:pPr>
              <w:jc w:val="center"/>
              <w:rPr>
                <w:rFonts w:cs="Calibri"/>
                <w:color w:val="000000" w:themeColor="text1"/>
                <w:sz w:val="24"/>
                <w:szCs w:val="24"/>
              </w:rPr>
            </w:pPr>
            <w:r w:rsidRPr="00482A67">
              <w:rPr>
                <w:rFonts w:cs="Calibri"/>
                <w:color w:val="000000" w:themeColor="text1"/>
                <w:sz w:val="24"/>
                <w:szCs w:val="24"/>
              </w:rPr>
              <w:lastRenderedPageBreak/>
              <w:t>0 albo 1</w:t>
            </w:r>
          </w:p>
        </w:tc>
      </w:tr>
    </w:tbl>
    <w:p w14:paraId="5DBDF51B" w14:textId="77777777" w:rsidR="001D5703" w:rsidRPr="00482A67" w:rsidRDefault="001D5703" w:rsidP="0048491C">
      <w:pPr>
        <w:spacing w:after="120"/>
        <w:rPr>
          <w:rFonts w:cs="Calibri"/>
          <w:color w:val="000000" w:themeColor="text1"/>
          <w:sz w:val="20"/>
          <w:szCs w:val="20"/>
        </w:rPr>
      </w:pPr>
    </w:p>
    <w:sectPr w:rsidR="001D5703" w:rsidRPr="00482A67" w:rsidSect="006A0B35">
      <w:footerReference w:type="default" r:id="rId14"/>
      <w:headerReference w:type="first" r:id="rId15"/>
      <w:footerReference w:type="first" r:id="rId16"/>
      <w:pgSz w:w="16838" w:h="11906" w:orient="landscape"/>
      <w:pgMar w:top="1134" w:right="1418" w:bottom="107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D717" w14:textId="77777777" w:rsidR="00BA12FE" w:rsidRDefault="00BA12FE">
      <w:r>
        <w:separator/>
      </w:r>
    </w:p>
  </w:endnote>
  <w:endnote w:type="continuationSeparator" w:id="0">
    <w:p w14:paraId="76062DBB" w14:textId="77777777" w:rsidR="00BA12FE" w:rsidRDefault="00BA12FE">
      <w:r>
        <w:continuationSeparator/>
      </w:r>
    </w:p>
  </w:endnote>
  <w:endnote w:type="continuationNotice" w:id="1">
    <w:p w14:paraId="5C0C7D9A" w14:textId="77777777" w:rsidR="00BA12FE" w:rsidRDefault="00BA1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B98B" w14:textId="0CE407E1" w:rsidR="00214C97" w:rsidRPr="006A0B35" w:rsidRDefault="00214C97" w:rsidP="006A0B35">
    <w:pPr>
      <w:pStyle w:val="Stopka"/>
      <w:tabs>
        <w:tab w:val="left" w:pos="1549"/>
        <w:tab w:val="right" w:pos="14286"/>
      </w:tabs>
      <w:spacing w:after="0" w:line="240" w:lineRule="auto"/>
      <w:rPr>
        <w:sz w:val="16"/>
        <w:szCs w:val="16"/>
      </w:rPr>
    </w:pPr>
    <w:r>
      <w:rPr>
        <w:sz w:val="16"/>
        <w:szCs w:val="16"/>
      </w:rPr>
      <w:tab/>
    </w:r>
    <w:r>
      <w:rPr>
        <w:sz w:val="16"/>
        <w:szCs w:val="16"/>
      </w:rPr>
      <w:tab/>
    </w:r>
    <w:r>
      <w:rPr>
        <w:sz w:val="16"/>
        <w:szCs w:val="16"/>
      </w:rPr>
      <w:tab/>
    </w:r>
    <w:r>
      <w:rPr>
        <w:sz w:val="16"/>
        <w:szCs w:val="16"/>
      </w:rPr>
      <w:tab/>
    </w:r>
    <w:r w:rsidRPr="006A0B35">
      <w:rPr>
        <w:sz w:val="16"/>
        <w:szCs w:val="16"/>
      </w:rPr>
      <w:fldChar w:fldCharType="begin"/>
    </w:r>
    <w:r w:rsidRPr="006A0B35">
      <w:rPr>
        <w:sz w:val="16"/>
        <w:szCs w:val="16"/>
      </w:rPr>
      <w:instrText>PAGE   \* MERGEFORMAT</w:instrText>
    </w:r>
    <w:r w:rsidRPr="006A0B35">
      <w:rPr>
        <w:sz w:val="16"/>
        <w:szCs w:val="16"/>
      </w:rPr>
      <w:fldChar w:fldCharType="separate"/>
    </w:r>
    <w:r w:rsidR="00BE114F">
      <w:rPr>
        <w:noProof/>
        <w:sz w:val="16"/>
        <w:szCs w:val="16"/>
      </w:rPr>
      <w:t>22</w:t>
    </w:r>
    <w:r w:rsidRPr="006A0B35">
      <w:rPr>
        <w:sz w:val="16"/>
        <w:szCs w:val="16"/>
      </w:rPr>
      <w:fldChar w:fldCharType="end"/>
    </w:r>
  </w:p>
  <w:p w14:paraId="4A7EF013" w14:textId="77777777" w:rsidR="00214C97" w:rsidRDefault="00214C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9DA3" w14:textId="18C276E1" w:rsidR="00214C97" w:rsidRPr="006A0B35" w:rsidRDefault="00214C97" w:rsidP="006A0B35">
    <w:pPr>
      <w:pStyle w:val="Stopka"/>
      <w:spacing w:after="0" w:line="240" w:lineRule="auto"/>
      <w:jc w:val="right"/>
      <w:rPr>
        <w:sz w:val="16"/>
        <w:szCs w:val="16"/>
      </w:rPr>
    </w:pPr>
    <w:r w:rsidRPr="006A0B35">
      <w:rPr>
        <w:sz w:val="16"/>
        <w:szCs w:val="16"/>
      </w:rPr>
      <w:fldChar w:fldCharType="begin"/>
    </w:r>
    <w:r w:rsidRPr="006A0B35">
      <w:rPr>
        <w:sz w:val="16"/>
        <w:szCs w:val="16"/>
      </w:rPr>
      <w:instrText>PAGE   \* MERGEFORMAT</w:instrText>
    </w:r>
    <w:r w:rsidRPr="006A0B35">
      <w:rPr>
        <w:sz w:val="16"/>
        <w:szCs w:val="16"/>
      </w:rPr>
      <w:fldChar w:fldCharType="separate"/>
    </w:r>
    <w:r w:rsidR="00BE114F">
      <w:rPr>
        <w:noProof/>
        <w:sz w:val="16"/>
        <w:szCs w:val="16"/>
      </w:rPr>
      <w:t>1</w:t>
    </w:r>
    <w:r w:rsidRPr="006A0B35">
      <w:rPr>
        <w:sz w:val="16"/>
        <w:szCs w:val="16"/>
      </w:rPr>
      <w:fldChar w:fldCharType="end"/>
    </w:r>
  </w:p>
  <w:p w14:paraId="75961E07" w14:textId="77777777" w:rsidR="00214C97" w:rsidRDefault="00214C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B8684" w14:textId="77777777" w:rsidR="00BA12FE" w:rsidRDefault="00BA12FE">
      <w:r>
        <w:separator/>
      </w:r>
    </w:p>
  </w:footnote>
  <w:footnote w:type="continuationSeparator" w:id="0">
    <w:p w14:paraId="34EC4DA6" w14:textId="77777777" w:rsidR="00BA12FE" w:rsidRDefault="00BA12FE">
      <w:r>
        <w:continuationSeparator/>
      </w:r>
    </w:p>
  </w:footnote>
  <w:footnote w:type="continuationNotice" w:id="1">
    <w:p w14:paraId="028B94BE" w14:textId="77777777" w:rsidR="00BA12FE" w:rsidRDefault="00BA12FE">
      <w:pPr>
        <w:spacing w:after="0" w:line="240" w:lineRule="auto"/>
      </w:pPr>
    </w:p>
  </w:footnote>
  <w:footnote w:id="2">
    <w:p w14:paraId="01209E44" w14:textId="77777777" w:rsidR="00214C97" w:rsidRPr="00624E95" w:rsidRDefault="00214C97" w:rsidP="00B46FE5">
      <w:pPr>
        <w:pStyle w:val="Tekstprzypisudolnego"/>
        <w:ind w:firstLine="0"/>
        <w:rPr>
          <w:rFonts w:ascii="Calibri" w:hAnsi="Calibri" w:cs="Calibri"/>
          <w:sz w:val="20"/>
        </w:rPr>
      </w:pPr>
      <w:r>
        <w:rPr>
          <w:rStyle w:val="Odwoanieprzypisudolnego"/>
        </w:rPr>
        <w:footnoteRef/>
      </w:r>
      <w:r>
        <w:t xml:space="preserve"> </w:t>
      </w:r>
      <w:r w:rsidRPr="00624E95">
        <w:rPr>
          <w:rFonts w:ascii="Calibri" w:hAnsi="Calibri" w:cs="Calibri"/>
          <w:sz w:val="20"/>
        </w:rPr>
        <w:t>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w:t>
      </w:r>
    </w:p>
  </w:footnote>
  <w:footnote w:id="3">
    <w:p w14:paraId="5B64357F" w14:textId="77777777" w:rsidR="00214C97" w:rsidRDefault="00214C97" w:rsidP="00001319">
      <w:pPr>
        <w:pStyle w:val="Tekstprzypisudolnego"/>
        <w:ind w:firstLine="0"/>
      </w:pPr>
      <w:r w:rsidRPr="00EA3CAA">
        <w:rPr>
          <w:rFonts w:ascii="Calibri" w:hAnsi="Calibri" w:cs="Calibri"/>
          <w:sz w:val="20"/>
        </w:rPr>
        <w:footnoteRef/>
      </w:r>
      <w:r w:rsidRPr="00EA3CAA">
        <w:rPr>
          <w:rFonts w:ascii="Calibri" w:hAnsi="Calibri" w:cs="Calibri"/>
          <w:sz w:val="20"/>
        </w:rPr>
        <w:t xml:space="preserve"> Zgodnie z zapisami „Wytycznych dotyczących realizacji zasad równościowych w </w:t>
      </w:r>
      <w:r w:rsidRPr="00001319">
        <w:rPr>
          <w:rFonts w:ascii="Calibri" w:hAnsi="Calibri" w:cs="Calibri"/>
          <w:sz w:val="20"/>
        </w:rPr>
        <w:t>ramach</w:t>
      </w:r>
      <w:r w:rsidRPr="00EA3CAA">
        <w:rPr>
          <w:rFonts w:ascii="Calibri" w:hAnsi="Calibri" w:cs="Calibri"/>
          <w:sz w:val="20"/>
        </w:rPr>
        <w:t xml:space="preserve"> funduszy unijnych na lata 2021-2027”</w:t>
      </w:r>
    </w:p>
  </w:footnote>
  <w:footnote w:id="4">
    <w:p w14:paraId="2E653C14" w14:textId="77777777" w:rsidR="00214C97" w:rsidRDefault="00214C97" w:rsidP="00B46FE5">
      <w:pPr>
        <w:pStyle w:val="Tekstprzypisudolnego"/>
        <w:ind w:firstLine="0"/>
      </w:pPr>
      <w:r w:rsidRPr="00624E95">
        <w:rPr>
          <w:rStyle w:val="Odwoanieprzypisudolnego"/>
          <w:rFonts w:ascii="Calibri" w:hAnsi="Calibri" w:cs="Calibri"/>
          <w:sz w:val="20"/>
        </w:rPr>
        <w:footnoteRef/>
      </w:r>
      <w:r w:rsidRPr="00624E95">
        <w:rPr>
          <w:rFonts w:ascii="Calibri" w:hAnsi="Calibri" w:cs="Calibri"/>
          <w:sz w:val="20"/>
        </w:rPr>
        <w:t xml:space="preserve"> Zgodnie z zapisami „Wytycznych dotyczących realizacji zasad równościowych w ramach funduszy unijnych na lata 2021-2027”</w:t>
      </w:r>
    </w:p>
  </w:footnote>
  <w:footnote w:id="5">
    <w:p w14:paraId="7925B37B" w14:textId="766B8934" w:rsidR="00C3664F" w:rsidRDefault="00C3664F" w:rsidP="00C3664F">
      <w:pPr>
        <w:pStyle w:val="Tekstprzypisudolnego"/>
        <w:ind w:firstLine="0"/>
      </w:pPr>
      <w:r>
        <w:rPr>
          <w:rStyle w:val="Odwoanieprzypisudolnego"/>
        </w:rPr>
        <w:footnoteRef/>
      </w:r>
      <w:r>
        <w:t xml:space="preserve"> </w:t>
      </w:r>
      <w:r w:rsidRPr="002254A0">
        <w:rPr>
          <w:rFonts w:ascii="Calibri" w:hAnsi="Calibri" w:cs="Calibri"/>
        </w:rPr>
        <w:t>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w:t>
      </w:r>
    </w:p>
  </w:footnote>
  <w:footnote w:id="6">
    <w:p w14:paraId="37672FAE" w14:textId="77777777" w:rsidR="00214C97" w:rsidRPr="00600D7A" w:rsidRDefault="00214C97" w:rsidP="00B46FE5">
      <w:pPr>
        <w:pStyle w:val="Tekstprzypisudolnego"/>
        <w:ind w:firstLine="0"/>
        <w:rPr>
          <w:rFonts w:ascii="Calibri" w:hAnsi="Calibri" w:cs="Calibri"/>
        </w:rPr>
      </w:pPr>
      <w:r>
        <w:rPr>
          <w:rStyle w:val="Odwoanieprzypisudolnego"/>
        </w:rPr>
        <w:footnoteRef/>
      </w:r>
      <w:r>
        <w:t xml:space="preserve"> </w:t>
      </w:r>
      <w:r w:rsidRPr="00600D7A">
        <w:rPr>
          <w:rFonts w:ascii="Calibri" w:hAnsi="Calibri" w:cs="Calibri"/>
        </w:rPr>
        <w:t>Zgodnie z zapisami „</w:t>
      </w:r>
      <w:r w:rsidRPr="00B46FE5">
        <w:t>Wytycznych</w:t>
      </w:r>
      <w:r w:rsidRPr="00600D7A">
        <w:rPr>
          <w:rFonts w:ascii="Calibri" w:hAnsi="Calibri" w:cs="Calibri"/>
        </w:rPr>
        <w:t xml:space="preserve"> dotyczących realizacji zasad równościowych w ramach funduszy unijnych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DAD0" w14:textId="0D87F4C5" w:rsidR="00214C97" w:rsidRDefault="00071401">
    <w:pPr>
      <w:pStyle w:val="Nagwek"/>
    </w:pPr>
    <w:r>
      <w:t>Załącznik 1 do uchwały nr 29 KM FEPW</w:t>
    </w:r>
    <w:r w:rsidR="00214C97">
      <w:rPr>
        <w:noProof/>
        <w:lang w:eastAsia="pl-PL"/>
      </w:rPr>
      <w:drawing>
        <wp:inline distT="0" distB="0" distL="0" distR="0" wp14:anchorId="0A4EDE6D" wp14:editId="23758B1B">
          <wp:extent cx="8895080" cy="963295"/>
          <wp:effectExtent l="0" t="0" r="1270" b="825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5080"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11E2"/>
    <w:multiLevelType w:val="hybridMultilevel"/>
    <w:tmpl w:val="E926F69E"/>
    <w:lvl w:ilvl="0" w:tplc="04150011">
      <w:start w:val="1"/>
      <w:numFmt w:val="decimal"/>
      <w:lvlText w:val="%1)"/>
      <w:lvlJc w:val="left"/>
      <w:pPr>
        <w:ind w:left="709" w:hanging="360"/>
      </w:pPr>
      <w:rPr>
        <w:rFonts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 w15:restartNumberingAfterBreak="0">
    <w:nsid w:val="08955B33"/>
    <w:multiLevelType w:val="hybridMultilevel"/>
    <w:tmpl w:val="E7DEC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B0651"/>
    <w:multiLevelType w:val="hybridMultilevel"/>
    <w:tmpl w:val="3C26F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F248C"/>
    <w:multiLevelType w:val="hybridMultilevel"/>
    <w:tmpl w:val="0F5C9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546F2"/>
    <w:multiLevelType w:val="hybridMultilevel"/>
    <w:tmpl w:val="DE2A9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D552E3"/>
    <w:multiLevelType w:val="hybridMultilevel"/>
    <w:tmpl w:val="47086156"/>
    <w:lvl w:ilvl="0" w:tplc="04150011">
      <w:start w:val="1"/>
      <w:numFmt w:val="decimal"/>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6" w15:restartNumberingAfterBreak="0">
    <w:nsid w:val="1DA86D0E"/>
    <w:multiLevelType w:val="hybridMultilevel"/>
    <w:tmpl w:val="D79C05D0"/>
    <w:lvl w:ilvl="0" w:tplc="04150011">
      <w:start w:val="1"/>
      <w:numFmt w:val="decimal"/>
      <w:lvlText w:val="%1)"/>
      <w:lvlJc w:val="left"/>
      <w:pPr>
        <w:ind w:left="709" w:hanging="360"/>
      </w:pPr>
      <w:rPr>
        <w:rFonts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7" w15:restartNumberingAfterBreak="0">
    <w:nsid w:val="202D2588"/>
    <w:multiLevelType w:val="hybridMultilevel"/>
    <w:tmpl w:val="53E0129A"/>
    <w:lvl w:ilvl="0" w:tplc="184207D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2C0BD1"/>
    <w:multiLevelType w:val="hybridMultilevel"/>
    <w:tmpl w:val="FAC4E060"/>
    <w:lvl w:ilvl="0" w:tplc="6540CD2A">
      <w:start w:val="1"/>
      <w:numFmt w:val="bullet"/>
      <w:lvlText w:val="­"/>
      <w:lvlJc w:val="left"/>
      <w:pPr>
        <w:ind w:left="709" w:hanging="360"/>
      </w:pPr>
      <w:rPr>
        <w:rFonts w:ascii="Courier New" w:hAnsi="Courier New"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9" w15:restartNumberingAfterBreak="0">
    <w:nsid w:val="273D7C97"/>
    <w:multiLevelType w:val="hybridMultilevel"/>
    <w:tmpl w:val="E5AED07A"/>
    <w:lvl w:ilvl="0" w:tplc="5DAE2F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095AF1"/>
    <w:multiLevelType w:val="hybridMultilevel"/>
    <w:tmpl w:val="416C460E"/>
    <w:lvl w:ilvl="0" w:tplc="04150017">
      <w:start w:val="1"/>
      <w:numFmt w:val="lowerLetter"/>
      <w:lvlText w:val="%1)"/>
      <w:lvlJc w:val="left"/>
      <w:pPr>
        <w:ind w:left="1420" w:hanging="360"/>
      </w:pPr>
    </w:lvl>
    <w:lvl w:ilvl="1" w:tplc="04150017">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11" w15:restartNumberingAfterBreak="0">
    <w:nsid w:val="34A5537D"/>
    <w:multiLevelType w:val="hybridMultilevel"/>
    <w:tmpl w:val="92FC5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B36E5"/>
    <w:multiLevelType w:val="hybridMultilevel"/>
    <w:tmpl w:val="E7DEC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7371F3"/>
    <w:multiLevelType w:val="hybridMultilevel"/>
    <w:tmpl w:val="94306DA6"/>
    <w:lvl w:ilvl="0" w:tplc="FC3E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B41CBC"/>
    <w:multiLevelType w:val="hybridMultilevel"/>
    <w:tmpl w:val="FD1480B6"/>
    <w:lvl w:ilvl="0" w:tplc="04150017">
      <w:start w:val="1"/>
      <w:numFmt w:val="lowerLetter"/>
      <w:lvlText w:val="%1)"/>
      <w:lvlJc w:val="left"/>
      <w:pPr>
        <w:ind w:left="1420" w:hanging="360"/>
      </w:pPr>
    </w:lvl>
    <w:lvl w:ilvl="1" w:tplc="6540CD2A">
      <w:start w:val="1"/>
      <w:numFmt w:val="bullet"/>
      <w:lvlText w:val="­"/>
      <w:lvlJc w:val="left"/>
      <w:pPr>
        <w:ind w:left="2140" w:hanging="360"/>
      </w:pPr>
      <w:rPr>
        <w:rFonts w:ascii="Courier New" w:hAnsi="Courier New" w:hint="default"/>
      </w:r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15" w15:restartNumberingAfterBreak="0">
    <w:nsid w:val="41330BF6"/>
    <w:multiLevelType w:val="hybridMultilevel"/>
    <w:tmpl w:val="08DEA258"/>
    <w:lvl w:ilvl="0" w:tplc="5DAE2F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7374A2"/>
    <w:multiLevelType w:val="hybridMultilevel"/>
    <w:tmpl w:val="6B9CB9D8"/>
    <w:lvl w:ilvl="0" w:tplc="04150011">
      <w:start w:val="1"/>
      <w:numFmt w:val="decimal"/>
      <w:lvlText w:val="%1)"/>
      <w:lvlJc w:val="left"/>
      <w:pPr>
        <w:ind w:left="1030" w:hanging="360"/>
      </w:pPr>
    </w:lvl>
    <w:lvl w:ilvl="1" w:tplc="04150019" w:tentative="1">
      <w:start w:val="1"/>
      <w:numFmt w:val="lowerLetter"/>
      <w:lvlText w:val="%2."/>
      <w:lvlJc w:val="left"/>
      <w:pPr>
        <w:ind w:left="1750" w:hanging="360"/>
      </w:pPr>
    </w:lvl>
    <w:lvl w:ilvl="2" w:tplc="0415001B" w:tentative="1">
      <w:start w:val="1"/>
      <w:numFmt w:val="lowerRoman"/>
      <w:lvlText w:val="%3."/>
      <w:lvlJc w:val="right"/>
      <w:pPr>
        <w:ind w:left="2470" w:hanging="180"/>
      </w:pPr>
    </w:lvl>
    <w:lvl w:ilvl="3" w:tplc="0415000F" w:tentative="1">
      <w:start w:val="1"/>
      <w:numFmt w:val="decimal"/>
      <w:lvlText w:val="%4."/>
      <w:lvlJc w:val="left"/>
      <w:pPr>
        <w:ind w:left="3190" w:hanging="360"/>
      </w:pPr>
    </w:lvl>
    <w:lvl w:ilvl="4" w:tplc="04150019" w:tentative="1">
      <w:start w:val="1"/>
      <w:numFmt w:val="lowerLetter"/>
      <w:lvlText w:val="%5."/>
      <w:lvlJc w:val="left"/>
      <w:pPr>
        <w:ind w:left="3910" w:hanging="360"/>
      </w:pPr>
    </w:lvl>
    <w:lvl w:ilvl="5" w:tplc="0415001B" w:tentative="1">
      <w:start w:val="1"/>
      <w:numFmt w:val="lowerRoman"/>
      <w:lvlText w:val="%6."/>
      <w:lvlJc w:val="right"/>
      <w:pPr>
        <w:ind w:left="4630" w:hanging="180"/>
      </w:pPr>
    </w:lvl>
    <w:lvl w:ilvl="6" w:tplc="0415000F" w:tentative="1">
      <w:start w:val="1"/>
      <w:numFmt w:val="decimal"/>
      <w:lvlText w:val="%7."/>
      <w:lvlJc w:val="left"/>
      <w:pPr>
        <w:ind w:left="5350" w:hanging="360"/>
      </w:pPr>
    </w:lvl>
    <w:lvl w:ilvl="7" w:tplc="04150019" w:tentative="1">
      <w:start w:val="1"/>
      <w:numFmt w:val="lowerLetter"/>
      <w:lvlText w:val="%8."/>
      <w:lvlJc w:val="left"/>
      <w:pPr>
        <w:ind w:left="6070" w:hanging="360"/>
      </w:pPr>
    </w:lvl>
    <w:lvl w:ilvl="8" w:tplc="0415001B" w:tentative="1">
      <w:start w:val="1"/>
      <w:numFmt w:val="lowerRoman"/>
      <w:lvlText w:val="%9."/>
      <w:lvlJc w:val="right"/>
      <w:pPr>
        <w:ind w:left="6790" w:hanging="180"/>
      </w:pPr>
    </w:lvl>
  </w:abstractNum>
  <w:abstractNum w:abstractNumId="17" w15:restartNumberingAfterBreak="0">
    <w:nsid w:val="4B320882"/>
    <w:multiLevelType w:val="hybridMultilevel"/>
    <w:tmpl w:val="DFBA9930"/>
    <w:lvl w:ilvl="0" w:tplc="97BED55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4D865CF7"/>
    <w:multiLevelType w:val="hybridMultilevel"/>
    <w:tmpl w:val="03FC1D2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D8776A9"/>
    <w:multiLevelType w:val="hybridMultilevel"/>
    <w:tmpl w:val="ECE255D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D906590"/>
    <w:multiLevelType w:val="hybridMultilevel"/>
    <w:tmpl w:val="B6D0D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013361"/>
    <w:multiLevelType w:val="hybridMultilevel"/>
    <w:tmpl w:val="B1905780"/>
    <w:lvl w:ilvl="0" w:tplc="FC3E9A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92479C1"/>
    <w:multiLevelType w:val="hybridMultilevel"/>
    <w:tmpl w:val="7C74E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167F6E"/>
    <w:multiLevelType w:val="hybridMultilevel"/>
    <w:tmpl w:val="EF0E775E"/>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542B80"/>
    <w:multiLevelType w:val="hybridMultilevel"/>
    <w:tmpl w:val="75D60CF8"/>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5" w15:restartNumberingAfterBreak="0">
    <w:nsid w:val="64EE5283"/>
    <w:multiLevelType w:val="hybridMultilevel"/>
    <w:tmpl w:val="AB7C27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C9190B"/>
    <w:multiLevelType w:val="hybridMultilevel"/>
    <w:tmpl w:val="3FD8D27C"/>
    <w:lvl w:ilvl="0" w:tplc="04150011">
      <w:start w:val="1"/>
      <w:numFmt w:val="decimal"/>
      <w:lvlText w:val="%1)"/>
      <w:lvlJc w:val="left"/>
      <w:pPr>
        <w:ind w:left="709" w:hanging="360"/>
      </w:pPr>
      <w:rPr>
        <w:rFonts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7" w15:restartNumberingAfterBreak="0">
    <w:nsid w:val="74DB54F5"/>
    <w:multiLevelType w:val="hybridMultilevel"/>
    <w:tmpl w:val="1AD84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4C60D9"/>
    <w:multiLevelType w:val="hybridMultilevel"/>
    <w:tmpl w:val="03FC1D2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22"/>
  </w:num>
  <w:num w:numId="3">
    <w:abstractNumId w:val="24"/>
  </w:num>
  <w:num w:numId="4">
    <w:abstractNumId w:val="7"/>
  </w:num>
  <w:num w:numId="5">
    <w:abstractNumId w:val="10"/>
  </w:num>
  <w:num w:numId="6">
    <w:abstractNumId w:val="28"/>
  </w:num>
  <w:num w:numId="7">
    <w:abstractNumId w:val="4"/>
  </w:num>
  <w:num w:numId="8">
    <w:abstractNumId w:val="11"/>
  </w:num>
  <w:num w:numId="9">
    <w:abstractNumId w:val="20"/>
  </w:num>
  <w:num w:numId="10">
    <w:abstractNumId w:val="27"/>
  </w:num>
  <w:num w:numId="11">
    <w:abstractNumId w:val="21"/>
  </w:num>
  <w:num w:numId="12">
    <w:abstractNumId w:val="17"/>
  </w:num>
  <w:num w:numId="13">
    <w:abstractNumId w:val="15"/>
  </w:num>
  <w:num w:numId="14">
    <w:abstractNumId w:val="8"/>
  </w:num>
  <w:num w:numId="15">
    <w:abstractNumId w:val="26"/>
  </w:num>
  <w:num w:numId="16">
    <w:abstractNumId w:val="3"/>
  </w:num>
  <w:num w:numId="17">
    <w:abstractNumId w:val="23"/>
  </w:num>
  <w:num w:numId="18">
    <w:abstractNumId w:val="13"/>
  </w:num>
  <w:num w:numId="19">
    <w:abstractNumId w:val="2"/>
  </w:num>
  <w:num w:numId="20">
    <w:abstractNumId w:val="18"/>
  </w:num>
  <w:num w:numId="21">
    <w:abstractNumId w:val="14"/>
  </w:num>
  <w:num w:numId="22">
    <w:abstractNumId w:val="0"/>
  </w:num>
  <w:num w:numId="23">
    <w:abstractNumId w:val="25"/>
  </w:num>
  <w:num w:numId="24">
    <w:abstractNumId w:val="6"/>
  </w:num>
  <w:num w:numId="25">
    <w:abstractNumId w:val="1"/>
  </w:num>
  <w:num w:numId="26">
    <w:abstractNumId w:val="19"/>
  </w:num>
  <w:num w:numId="27">
    <w:abstractNumId w:val="9"/>
  </w:num>
  <w:num w:numId="28">
    <w:abstractNumId w:val="16"/>
  </w:num>
  <w:num w:numId="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C6"/>
    <w:rsid w:val="00000065"/>
    <w:rsid w:val="00001319"/>
    <w:rsid w:val="000018C2"/>
    <w:rsid w:val="0000495B"/>
    <w:rsid w:val="000051AF"/>
    <w:rsid w:val="00006778"/>
    <w:rsid w:val="00007C65"/>
    <w:rsid w:val="000113BE"/>
    <w:rsid w:val="0001210D"/>
    <w:rsid w:val="00013D18"/>
    <w:rsid w:val="00014882"/>
    <w:rsid w:val="00015765"/>
    <w:rsid w:val="00016716"/>
    <w:rsid w:val="00016835"/>
    <w:rsid w:val="00016EC5"/>
    <w:rsid w:val="00016EE8"/>
    <w:rsid w:val="000205E0"/>
    <w:rsid w:val="0002074E"/>
    <w:rsid w:val="00021D7B"/>
    <w:rsid w:val="0002220D"/>
    <w:rsid w:val="00022D82"/>
    <w:rsid w:val="00023ECA"/>
    <w:rsid w:val="00024411"/>
    <w:rsid w:val="00024E8F"/>
    <w:rsid w:val="000251E0"/>
    <w:rsid w:val="00025C52"/>
    <w:rsid w:val="000265AB"/>
    <w:rsid w:val="00026D5F"/>
    <w:rsid w:val="000270BB"/>
    <w:rsid w:val="000275D8"/>
    <w:rsid w:val="00030282"/>
    <w:rsid w:val="00030FC7"/>
    <w:rsid w:val="00031A7F"/>
    <w:rsid w:val="000321D4"/>
    <w:rsid w:val="000323E8"/>
    <w:rsid w:val="0003241F"/>
    <w:rsid w:val="000331D5"/>
    <w:rsid w:val="00033B26"/>
    <w:rsid w:val="000342ED"/>
    <w:rsid w:val="00034664"/>
    <w:rsid w:val="000347E0"/>
    <w:rsid w:val="00034988"/>
    <w:rsid w:val="0003556F"/>
    <w:rsid w:val="00036A2B"/>
    <w:rsid w:val="00037195"/>
    <w:rsid w:val="0003791D"/>
    <w:rsid w:val="00041851"/>
    <w:rsid w:val="00042059"/>
    <w:rsid w:val="0004210A"/>
    <w:rsid w:val="000430B0"/>
    <w:rsid w:val="00043507"/>
    <w:rsid w:val="00045202"/>
    <w:rsid w:val="000460D2"/>
    <w:rsid w:val="00050D43"/>
    <w:rsid w:val="00050DB1"/>
    <w:rsid w:val="00051520"/>
    <w:rsid w:val="00052A8E"/>
    <w:rsid w:val="00053C3F"/>
    <w:rsid w:val="00053CEA"/>
    <w:rsid w:val="00053DA3"/>
    <w:rsid w:val="000542DF"/>
    <w:rsid w:val="0005645F"/>
    <w:rsid w:val="00057AF7"/>
    <w:rsid w:val="000604C8"/>
    <w:rsid w:val="00060EF9"/>
    <w:rsid w:val="000624B3"/>
    <w:rsid w:val="0006294B"/>
    <w:rsid w:val="00062BD2"/>
    <w:rsid w:val="00062CE0"/>
    <w:rsid w:val="0006339F"/>
    <w:rsid w:val="000637B2"/>
    <w:rsid w:val="000639AA"/>
    <w:rsid w:val="0006423E"/>
    <w:rsid w:val="000655B8"/>
    <w:rsid w:val="00066FFD"/>
    <w:rsid w:val="000704E9"/>
    <w:rsid w:val="00070D4B"/>
    <w:rsid w:val="00070F03"/>
    <w:rsid w:val="000711AF"/>
    <w:rsid w:val="00071401"/>
    <w:rsid w:val="000715E4"/>
    <w:rsid w:val="00071D15"/>
    <w:rsid w:val="000723EB"/>
    <w:rsid w:val="00072AF5"/>
    <w:rsid w:val="00072C5F"/>
    <w:rsid w:val="000742E1"/>
    <w:rsid w:val="00074544"/>
    <w:rsid w:val="00074DE4"/>
    <w:rsid w:val="00075409"/>
    <w:rsid w:val="00075F38"/>
    <w:rsid w:val="00076EB0"/>
    <w:rsid w:val="00076EC8"/>
    <w:rsid w:val="000771EA"/>
    <w:rsid w:val="000774F0"/>
    <w:rsid w:val="00077866"/>
    <w:rsid w:val="00080353"/>
    <w:rsid w:val="00081591"/>
    <w:rsid w:val="000815E3"/>
    <w:rsid w:val="00081E14"/>
    <w:rsid w:val="00082310"/>
    <w:rsid w:val="00082A78"/>
    <w:rsid w:val="00082E0F"/>
    <w:rsid w:val="000833C4"/>
    <w:rsid w:val="00084A29"/>
    <w:rsid w:val="00085781"/>
    <w:rsid w:val="00085CF0"/>
    <w:rsid w:val="00086905"/>
    <w:rsid w:val="00087419"/>
    <w:rsid w:val="00090A5E"/>
    <w:rsid w:val="00090BA8"/>
    <w:rsid w:val="00091647"/>
    <w:rsid w:val="00094332"/>
    <w:rsid w:val="00095A11"/>
    <w:rsid w:val="000966C4"/>
    <w:rsid w:val="000967D4"/>
    <w:rsid w:val="00096EBA"/>
    <w:rsid w:val="00096FA8"/>
    <w:rsid w:val="0009746D"/>
    <w:rsid w:val="000977C0"/>
    <w:rsid w:val="000A0FE7"/>
    <w:rsid w:val="000A1620"/>
    <w:rsid w:val="000A164A"/>
    <w:rsid w:val="000A16FD"/>
    <w:rsid w:val="000A2A1C"/>
    <w:rsid w:val="000A3B62"/>
    <w:rsid w:val="000A478A"/>
    <w:rsid w:val="000A5819"/>
    <w:rsid w:val="000A64A7"/>
    <w:rsid w:val="000A6810"/>
    <w:rsid w:val="000A6B7A"/>
    <w:rsid w:val="000A71F4"/>
    <w:rsid w:val="000A7C17"/>
    <w:rsid w:val="000B042C"/>
    <w:rsid w:val="000B0941"/>
    <w:rsid w:val="000B0B4D"/>
    <w:rsid w:val="000B0F08"/>
    <w:rsid w:val="000B1E3F"/>
    <w:rsid w:val="000B23F4"/>
    <w:rsid w:val="000B34C7"/>
    <w:rsid w:val="000B36F4"/>
    <w:rsid w:val="000B39CE"/>
    <w:rsid w:val="000B578B"/>
    <w:rsid w:val="000B6206"/>
    <w:rsid w:val="000C013F"/>
    <w:rsid w:val="000C0C03"/>
    <w:rsid w:val="000C135E"/>
    <w:rsid w:val="000C13FD"/>
    <w:rsid w:val="000C1F3F"/>
    <w:rsid w:val="000C2084"/>
    <w:rsid w:val="000C237A"/>
    <w:rsid w:val="000C289A"/>
    <w:rsid w:val="000C2B96"/>
    <w:rsid w:val="000C2EB2"/>
    <w:rsid w:val="000C343D"/>
    <w:rsid w:val="000C3A97"/>
    <w:rsid w:val="000C3F01"/>
    <w:rsid w:val="000C4727"/>
    <w:rsid w:val="000C5864"/>
    <w:rsid w:val="000C5DA0"/>
    <w:rsid w:val="000C640C"/>
    <w:rsid w:val="000C73F6"/>
    <w:rsid w:val="000D0A5D"/>
    <w:rsid w:val="000D206B"/>
    <w:rsid w:val="000D3E64"/>
    <w:rsid w:val="000D4FA4"/>
    <w:rsid w:val="000D51B5"/>
    <w:rsid w:val="000D5EF6"/>
    <w:rsid w:val="000D670D"/>
    <w:rsid w:val="000D672D"/>
    <w:rsid w:val="000E028A"/>
    <w:rsid w:val="000E0F9F"/>
    <w:rsid w:val="000E212E"/>
    <w:rsid w:val="000E2B56"/>
    <w:rsid w:val="000E2CCD"/>
    <w:rsid w:val="000E3E3A"/>
    <w:rsid w:val="000E41DE"/>
    <w:rsid w:val="000E57FC"/>
    <w:rsid w:val="000E7F9E"/>
    <w:rsid w:val="000F2623"/>
    <w:rsid w:val="000F450B"/>
    <w:rsid w:val="000F4DCE"/>
    <w:rsid w:val="000F5E7F"/>
    <w:rsid w:val="000F5FFC"/>
    <w:rsid w:val="000F6A30"/>
    <w:rsid w:val="000F717E"/>
    <w:rsid w:val="001019CA"/>
    <w:rsid w:val="00101F58"/>
    <w:rsid w:val="001024B0"/>
    <w:rsid w:val="001024CB"/>
    <w:rsid w:val="001032F5"/>
    <w:rsid w:val="001058F3"/>
    <w:rsid w:val="001101C7"/>
    <w:rsid w:val="001111B8"/>
    <w:rsid w:val="00111AC9"/>
    <w:rsid w:val="0011222C"/>
    <w:rsid w:val="001122ED"/>
    <w:rsid w:val="001123F2"/>
    <w:rsid w:val="001128C6"/>
    <w:rsid w:val="00113150"/>
    <w:rsid w:val="00114FA9"/>
    <w:rsid w:val="00121493"/>
    <w:rsid w:val="00121606"/>
    <w:rsid w:val="0012253F"/>
    <w:rsid w:val="00122610"/>
    <w:rsid w:val="00122BA6"/>
    <w:rsid w:val="001239F1"/>
    <w:rsid w:val="00124156"/>
    <w:rsid w:val="0012469F"/>
    <w:rsid w:val="00126592"/>
    <w:rsid w:val="001265A4"/>
    <w:rsid w:val="0012713A"/>
    <w:rsid w:val="0012777D"/>
    <w:rsid w:val="00130102"/>
    <w:rsid w:val="0013020C"/>
    <w:rsid w:val="00130684"/>
    <w:rsid w:val="00130CE6"/>
    <w:rsid w:val="001310D0"/>
    <w:rsid w:val="00131C20"/>
    <w:rsid w:val="00131E4A"/>
    <w:rsid w:val="0013309F"/>
    <w:rsid w:val="00133C82"/>
    <w:rsid w:val="00133E16"/>
    <w:rsid w:val="00134DC7"/>
    <w:rsid w:val="001351F5"/>
    <w:rsid w:val="00135E74"/>
    <w:rsid w:val="00137788"/>
    <w:rsid w:val="00141D71"/>
    <w:rsid w:val="00142C3B"/>
    <w:rsid w:val="00142CE5"/>
    <w:rsid w:val="00143CB8"/>
    <w:rsid w:val="001454BA"/>
    <w:rsid w:val="001455AB"/>
    <w:rsid w:val="001457A5"/>
    <w:rsid w:val="00146C15"/>
    <w:rsid w:val="0014737C"/>
    <w:rsid w:val="00152376"/>
    <w:rsid w:val="0015294A"/>
    <w:rsid w:val="00154499"/>
    <w:rsid w:val="0015511C"/>
    <w:rsid w:val="00155677"/>
    <w:rsid w:val="00155D5C"/>
    <w:rsid w:val="00155DDC"/>
    <w:rsid w:val="001574AD"/>
    <w:rsid w:val="001602B5"/>
    <w:rsid w:val="0016054B"/>
    <w:rsid w:val="00160D6C"/>
    <w:rsid w:val="00160E71"/>
    <w:rsid w:val="001610A8"/>
    <w:rsid w:val="00161FD2"/>
    <w:rsid w:val="001626C6"/>
    <w:rsid w:val="0016324B"/>
    <w:rsid w:val="00163573"/>
    <w:rsid w:val="001636BC"/>
    <w:rsid w:val="0016412B"/>
    <w:rsid w:val="00164195"/>
    <w:rsid w:val="00165CF4"/>
    <w:rsid w:val="00166FAE"/>
    <w:rsid w:val="00171BC8"/>
    <w:rsid w:val="00171D14"/>
    <w:rsid w:val="00171D28"/>
    <w:rsid w:val="001724BC"/>
    <w:rsid w:val="0017278C"/>
    <w:rsid w:val="00172EED"/>
    <w:rsid w:val="001732DA"/>
    <w:rsid w:val="00173404"/>
    <w:rsid w:val="00173BAB"/>
    <w:rsid w:val="00173BEF"/>
    <w:rsid w:val="001804FE"/>
    <w:rsid w:val="00181B6D"/>
    <w:rsid w:val="00181B99"/>
    <w:rsid w:val="001831C3"/>
    <w:rsid w:val="00185C9F"/>
    <w:rsid w:val="00185DDE"/>
    <w:rsid w:val="00186204"/>
    <w:rsid w:val="00186315"/>
    <w:rsid w:val="00186DDD"/>
    <w:rsid w:val="001877A3"/>
    <w:rsid w:val="0019276D"/>
    <w:rsid w:val="00192BFA"/>
    <w:rsid w:val="00192F72"/>
    <w:rsid w:val="0019316F"/>
    <w:rsid w:val="00194223"/>
    <w:rsid w:val="00195AA4"/>
    <w:rsid w:val="001974C4"/>
    <w:rsid w:val="00197B3C"/>
    <w:rsid w:val="001A03BD"/>
    <w:rsid w:val="001A090F"/>
    <w:rsid w:val="001A120B"/>
    <w:rsid w:val="001A1358"/>
    <w:rsid w:val="001A157F"/>
    <w:rsid w:val="001A1ADC"/>
    <w:rsid w:val="001A1B01"/>
    <w:rsid w:val="001A37DD"/>
    <w:rsid w:val="001A3F02"/>
    <w:rsid w:val="001A42CE"/>
    <w:rsid w:val="001A4444"/>
    <w:rsid w:val="001A6173"/>
    <w:rsid w:val="001A717A"/>
    <w:rsid w:val="001A785B"/>
    <w:rsid w:val="001B0462"/>
    <w:rsid w:val="001B08AE"/>
    <w:rsid w:val="001B15F4"/>
    <w:rsid w:val="001B2387"/>
    <w:rsid w:val="001B3402"/>
    <w:rsid w:val="001B37C8"/>
    <w:rsid w:val="001B3D9E"/>
    <w:rsid w:val="001B4DAA"/>
    <w:rsid w:val="001B53CB"/>
    <w:rsid w:val="001B596A"/>
    <w:rsid w:val="001B6266"/>
    <w:rsid w:val="001B74E5"/>
    <w:rsid w:val="001C0FE1"/>
    <w:rsid w:val="001C2155"/>
    <w:rsid w:val="001C28E2"/>
    <w:rsid w:val="001C36D9"/>
    <w:rsid w:val="001C3FD3"/>
    <w:rsid w:val="001C4F38"/>
    <w:rsid w:val="001C53D3"/>
    <w:rsid w:val="001C6C98"/>
    <w:rsid w:val="001C71FD"/>
    <w:rsid w:val="001C758A"/>
    <w:rsid w:val="001D1029"/>
    <w:rsid w:val="001D17BD"/>
    <w:rsid w:val="001D1998"/>
    <w:rsid w:val="001D1DFE"/>
    <w:rsid w:val="001D2CA9"/>
    <w:rsid w:val="001D3313"/>
    <w:rsid w:val="001D4ABE"/>
    <w:rsid w:val="001D5703"/>
    <w:rsid w:val="001D6420"/>
    <w:rsid w:val="001D67C8"/>
    <w:rsid w:val="001E074C"/>
    <w:rsid w:val="001E09A6"/>
    <w:rsid w:val="001E12C5"/>
    <w:rsid w:val="001E13A5"/>
    <w:rsid w:val="001E14E3"/>
    <w:rsid w:val="001E36B0"/>
    <w:rsid w:val="001E37ED"/>
    <w:rsid w:val="001E3CEC"/>
    <w:rsid w:val="001E4844"/>
    <w:rsid w:val="001E68AA"/>
    <w:rsid w:val="001E71AB"/>
    <w:rsid w:val="001E7A58"/>
    <w:rsid w:val="001E7AA1"/>
    <w:rsid w:val="001E7D00"/>
    <w:rsid w:val="001F166F"/>
    <w:rsid w:val="001F1928"/>
    <w:rsid w:val="001F2E67"/>
    <w:rsid w:val="001F3E50"/>
    <w:rsid w:val="001F3ED4"/>
    <w:rsid w:val="001F46A7"/>
    <w:rsid w:val="001F5C25"/>
    <w:rsid w:val="001F5D34"/>
    <w:rsid w:val="001F5FCF"/>
    <w:rsid w:val="001F6163"/>
    <w:rsid w:val="001F7966"/>
    <w:rsid w:val="00202451"/>
    <w:rsid w:val="00202D3D"/>
    <w:rsid w:val="00203813"/>
    <w:rsid w:val="00203C5A"/>
    <w:rsid w:val="00204681"/>
    <w:rsid w:val="002049B6"/>
    <w:rsid w:val="002055D8"/>
    <w:rsid w:val="00206227"/>
    <w:rsid w:val="00206A65"/>
    <w:rsid w:val="002103F0"/>
    <w:rsid w:val="00210617"/>
    <w:rsid w:val="0021094F"/>
    <w:rsid w:val="00211BB5"/>
    <w:rsid w:val="00211E19"/>
    <w:rsid w:val="00211EA9"/>
    <w:rsid w:val="002124FA"/>
    <w:rsid w:val="0021295C"/>
    <w:rsid w:val="002129E6"/>
    <w:rsid w:val="00212AFA"/>
    <w:rsid w:val="00213E02"/>
    <w:rsid w:val="00213EA3"/>
    <w:rsid w:val="0021438A"/>
    <w:rsid w:val="002149F7"/>
    <w:rsid w:val="00214A61"/>
    <w:rsid w:val="00214C97"/>
    <w:rsid w:val="0021551A"/>
    <w:rsid w:val="00216774"/>
    <w:rsid w:val="0021722A"/>
    <w:rsid w:val="00217E86"/>
    <w:rsid w:val="002209A8"/>
    <w:rsid w:val="00222344"/>
    <w:rsid w:val="002252A4"/>
    <w:rsid w:val="00225572"/>
    <w:rsid w:val="00227177"/>
    <w:rsid w:val="0022733D"/>
    <w:rsid w:val="00227468"/>
    <w:rsid w:val="0022791A"/>
    <w:rsid w:val="00227A4F"/>
    <w:rsid w:val="00227B6D"/>
    <w:rsid w:val="002319C9"/>
    <w:rsid w:val="002321B4"/>
    <w:rsid w:val="0023253A"/>
    <w:rsid w:val="0023296E"/>
    <w:rsid w:val="00232A27"/>
    <w:rsid w:val="002355CD"/>
    <w:rsid w:val="0023572A"/>
    <w:rsid w:val="00235C52"/>
    <w:rsid w:val="002365B9"/>
    <w:rsid w:val="00236FD3"/>
    <w:rsid w:val="00237722"/>
    <w:rsid w:val="002408A1"/>
    <w:rsid w:val="002410C2"/>
    <w:rsid w:val="00241B43"/>
    <w:rsid w:val="00242D13"/>
    <w:rsid w:val="00243D92"/>
    <w:rsid w:val="00245225"/>
    <w:rsid w:val="00245328"/>
    <w:rsid w:val="00246DD1"/>
    <w:rsid w:val="00246FBF"/>
    <w:rsid w:val="00250FC6"/>
    <w:rsid w:val="00251658"/>
    <w:rsid w:val="0025496B"/>
    <w:rsid w:val="002557D8"/>
    <w:rsid w:val="00256A83"/>
    <w:rsid w:val="00256FC9"/>
    <w:rsid w:val="0025720C"/>
    <w:rsid w:val="0025745E"/>
    <w:rsid w:val="00261304"/>
    <w:rsid w:val="002615DF"/>
    <w:rsid w:val="00261769"/>
    <w:rsid w:val="00261DCF"/>
    <w:rsid w:val="00263001"/>
    <w:rsid w:val="00263056"/>
    <w:rsid w:val="0026347A"/>
    <w:rsid w:val="00264F81"/>
    <w:rsid w:val="00266C81"/>
    <w:rsid w:val="00270003"/>
    <w:rsid w:val="0027013A"/>
    <w:rsid w:val="0027049A"/>
    <w:rsid w:val="00270CDD"/>
    <w:rsid w:val="002732BA"/>
    <w:rsid w:val="00273AE5"/>
    <w:rsid w:val="00273E04"/>
    <w:rsid w:val="00273FA3"/>
    <w:rsid w:val="0027409B"/>
    <w:rsid w:val="002743D5"/>
    <w:rsid w:val="00274724"/>
    <w:rsid w:val="00275F74"/>
    <w:rsid w:val="00276083"/>
    <w:rsid w:val="0027713E"/>
    <w:rsid w:val="00277856"/>
    <w:rsid w:val="00277EB3"/>
    <w:rsid w:val="00277F9F"/>
    <w:rsid w:val="00280971"/>
    <w:rsid w:val="0028135B"/>
    <w:rsid w:val="00281D05"/>
    <w:rsid w:val="002821F1"/>
    <w:rsid w:val="00282550"/>
    <w:rsid w:val="00282568"/>
    <w:rsid w:val="00282FA0"/>
    <w:rsid w:val="00283339"/>
    <w:rsid w:val="0028343A"/>
    <w:rsid w:val="00283663"/>
    <w:rsid w:val="00284B26"/>
    <w:rsid w:val="00285DCD"/>
    <w:rsid w:val="002874E5"/>
    <w:rsid w:val="00290163"/>
    <w:rsid w:val="0029040E"/>
    <w:rsid w:val="00290809"/>
    <w:rsid w:val="0029176E"/>
    <w:rsid w:val="00291A90"/>
    <w:rsid w:val="00291FD4"/>
    <w:rsid w:val="00292217"/>
    <w:rsid w:val="002947BB"/>
    <w:rsid w:val="002948F7"/>
    <w:rsid w:val="002957C5"/>
    <w:rsid w:val="00295D8C"/>
    <w:rsid w:val="00296721"/>
    <w:rsid w:val="0029716E"/>
    <w:rsid w:val="002A047D"/>
    <w:rsid w:val="002A04F9"/>
    <w:rsid w:val="002A0C9A"/>
    <w:rsid w:val="002A1A21"/>
    <w:rsid w:val="002A2012"/>
    <w:rsid w:val="002A314B"/>
    <w:rsid w:val="002A373B"/>
    <w:rsid w:val="002A3874"/>
    <w:rsid w:val="002A4418"/>
    <w:rsid w:val="002A5E4F"/>
    <w:rsid w:val="002B14FE"/>
    <w:rsid w:val="002B1762"/>
    <w:rsid w:val="002B1BA5"/>
    <w:rsid w:val="002B23AF"/>
    <w:rsid w:val="002B3625"/>
    <w:rsid w:val="002B3817"/>
    <w:rsid w:val="002B48CD"/>
    <w:rsid w:val="002B66FB"/>
    <w:rsid w:val="002B6F1E"/>
    <w:rsid w:val="002B7303"/>
    <w:rsid w:val="002C02AB"/>
    <w:rsid w:val="002C1B72"/>
    <w:rsid w:val="002C2223"/>
    <w:rsid w:val="002C232E"/>
    <w:rsid w:val="002C23B0"/>
    <w:rsid w:val="002C38F5"/>
    <w:rsid w:val="002C408B"/>
    <w:rsid w:val="002C66D9"/>
    <w:rsid w:val="002C75EB"/>
    <w:rsid w:val="002D0F5E"/>
    <w:rsid w:val="002D1B01"/>
    <w:rsid w:val="002D1DD2"/>
    <w:rsid w:val="002D2166"/>
    <w:rsid w:val="002D22EB"/>
    <w:rsid w:val="002D3128"/>
    <w:rsid w:val="002D3E9E"/>
    <w:rsid w:val="002D40A2"/>
    <w:rsid w:val="002D4634"/>
    <w:rsid w:val="002D5E2E"/>
    <w:rsid w:val="002D77C6"/>
    <w:rsid w:val="002D7F13"/>
    <w:rsid w:val="002E0528"/>
    <w:rsid w:val="002E0B3F"/>
    <w:rsid w:val="002E1DAF"/>
    <w:rsid w:val="002E2FE7"/>
    <w:rsid w:val="002E3D70"/>
    <w:rsid w:val="002E5C07"/>
    <w:rsid w:val="002E7127"/>
    <w:rsid w:val="002E7659"/>
    <w:rsid w:val="002F06FB"/>
    <w:rsid w:val="002F0B3B"/>
    <w:rsid w:val="002F1D85"/>
    <w:rsid w:val="002F2485"/>
    <w:rsid w:val="002F28DB"/>
    <w:rsid w:val="002F3730"/>
    <w:rsid w:val="002F4773"/>
    <w:rsid w:val="002F4EA2"/>
    <w:rsid w:val="002F72FF"/>
    <w:rsid w:val="002F73B6"/>
    <w:rsid w:val="002F7A99"/>
    <w:rsid w:val="002F7EC9"/>
    <w:rsid w:val="003005B2"/>
    <w:rsid w:val="00301516"/>
    <w:rsid w:val="00301B2F"/>
    <w:rsid w:val="00302031"/>
    <w:rsid w:val="003028ED"/>
    <w:rsid w:val="00302AFD"/>
    <w:rsid w:val="00303927"/>
    <w:rsid w:val="00304F9C"/>
    <w:rsid w:val="00305D61"/>
    <w:rsid w:val="00306CDA"/>
    <w:rsid w:val="003078FB"/>
    <w:rsid w:val="00307EB7"/>
    <w:rsid w:val="00310325"/>
    <w:rsid w:val="00310362"/>
    <w:rsid w:val="00310455"/>
    <w:rsid w:val="003106CB"/>
    <w:rsid w:val="00311459"/>
    <w:rsid w:val="0031219A"/>
    <w:rsid w:val="003131B1"/>
    <w:rsid w:val="003144DB"/>
    <w:rsid w:val="00314A3A"/>
    <w:rsid w:val="00315873"/>
    <w:rsid w:val="00315A0F"/>
    <w:rsid w:val="00316EF7"/>
    <w:rsid w:val="00316F57"/>
    <w:rsid w:val="00317546"/>
    <w:rsid w:val="00317F81"/>
    <w:rsid w:val="003208EB"/>
    <w:rsid w:val="00321532"/>
    <w:rsid w:val="00323E26"/>
    <w:rsid w:val="00324B7C"/>
    <w:rsid w:val="00325320"/>
    <w:rsid w:val="0032560E"/>
    <w:rsid w:val="00326650"/>
    <w:rsid w:val="0032678E"/>
    <w:rsid w:val="00327C18"/>
    <w:rsid w:val="00331A1A"/>
    <w:rsid w:val="00332AE1"/>
    <w:rsid w:val="0033341E"/>
    <w:rsid w:val="00333720"/>
    <w:rsid w:val="00333B8D"/>
    <w:rsid w:val="00334804"/>
    <w:rsid w:val="00334EF7"/>
    <w:rsid w:val="00335042"/>
    <w:rsid w:val="003356AA"/>
    <w:rsid w:val="003356DC"/>
    <w:rsid w:val="00335AED"/>
    <w:rsid w:val="00335E7B"/>
    <w:rsid w:val="003361D8"/>
    <w:rsid w:val="0033696E"/>
    <w:rsid w:val="00336A76"/>
    <w:rsid w:val="00336DDF"/>
    <w:rsid w:val="003375D7"/>
    <w:rsid w:val="0034120F"/>
    <w:rsid w:val="003414F3"/>
    <w:rsid w:val="00342303"/>
    <w:rsid w:val="003430A3"/>
    <w:rsid w:val="00344A07"/>
    <w:rsid w:val="00344AF7"/>
    <w:rsid w:val="00345DAE"/>
    <w:rsid w:val="00345F04"/>
    <w:rsid w:val="00346E83"/>
    <w:rsid w:val="00347E00"/>
    <w:rsid w:val="00350367"/>
    <w:rsid w:val="00350944"/>
    <w:rsid w:val="0035137F"/>
    <w:rsid w:val="00351E1B"/>
    <w:rsid w:val="00352227"/>
    <w:rsid w:val="00353D18"/>
    <w:rsid w:val="00354854"/>
    <w:rsid w:val="00354A7E"/>
    <w:rsid w:val="003550F9"/>
    <w:rsid w:val="00355B3E"/>
    <w:rsid w:val="0035699B"/>
    <w:rsid w:val="00356C55"/>
    <w:rsid w:val="00356CA6"/>
    <w:rsid w:val="0035733B"/>
    <w:rsid w:val="00360390"/>
    <w:rsid w:val="0036090B"/>
    <w:rsid w:val="003609DA"/>
    <w:rsid w:val="003613FD"/>
    <w:rsid w:val="003615B9"/>
    <w:rsid w:val="00361920"/>
    <w:rsid w:val="0036282C"/>
    <w:rsid w:val="0036284A"/>
    <w:rsid w:val="0036387C"/>
    <w:rsid w:val="00365964"/>
    <w:rsid w:val="00365B34"/>
    <w:rsid w:val="00365B95"/>
    <w:rsid w:val="00365E60"/>
    <w:rsid w:val="00367D1B"/>
    <w:rsid w:val="00367E91"/>
    <w:rsid w:val="0037071E"/>
    <w:rsid w:val="0037160E"/>
    <w:rsid w:val="00371E72"/>
    <w:rsid w:val="00372348"/>
    <w:rsid w:val="00374007"/>
    <w:rsid w:val="00374126"/>
    <w:rsid w:val="00374ED7"/>
    <w:rsid w:val="003752B3"/>
    <w:rsid w:val="003755AE"/>
    <w:rsid w:val="003762FC"/>
    <w:rsid w:val="00376315"/>
    <w:rsid w:val="0037754F"/>
    <w:rsid w:val="003807A0"/>
    <w:rsid w:val="003812D0"/>
    <w:rsid w:val="0038130C"/>
    <w:rsid w:val="003820EE"/>
    <w:rsid w:val="003833CB"/>
    <w:rsid w:val="00383B10"/>
    <w:rsid w:val="00383BE7"/>
    <w:rsid w:val="00384271"/>
    <w:rsid w:val="00384325"/>
    <w:rsid w:val="00384677"/>
    <w:rsid w:val="00384D12"/>
    <w:rsid w:val="0038578C"/>
    <w:rsid w:val="0038582D"/>
    <w:rsid w:val="003860BA"/>
    <w:rsid w:val="003863A7"/>
    <w:rsid w:val="00387C54"/>
    <w:rsid w:val="00391EDF"/>
    <w:rsid w:val="0039210B"/>
    <w:rsid w:val="00392A25"/>
    <w:rsid w:val="0039422B"/>
    <w:rsid w:val="0039465E"/>
    <w:rsid w:val="0039613A"/>
    <w:rsid w:val="00396AFD"/>
    <w:rsid w:val="003978E2"/>
    <w:rsid w:val="003978F1"/>
    <w:rsid w:val="003A148D"/>
    <w:rsid w:val="003A14CE"/>
    <w:rsid w:val="003A190A"/>
    <w:rsid w:val="003A41A0"/>
    <w:rsid w:val="003A4684"/>
    <w:rsid w:val="003A4B36"/>
    <w:rsid w:val="003A4D90"/>
    <w:rsid w:val="003A5A68"/>
    <w:rsid w:val="003A5F89"/>
    <w:rsid w:val="003A69B8"/>
    <w:rsid w:val="003B02E3"/>
    <w:rsid w:val="003B0C1C"/>
    <w:rsid w:val="003B0D0D"/>
    <w:rsid w:val="003B1092"/>
    <w:rsid w:val="003B111F"/>
    <w:rsid w:val="003B1AA3"/>
    <w:rsid w:val="003B2227"/>
    <w:rsid w:val="003B22DD"/>
    <w:rsid w:val="003B4195"/>
    <w:rsid w:val="003B4221"/>
    <w:rsid w:val="003B47E8"/>
    <w:rsid w:val="003B4E3E"/>
    <w:rsid w:val="003B5CDD"/>
    <w:rsid w:val="003B5FF8"/>
    <w:rsid w:val="003C2F56"/>
    <w:rsid w:val="003C6767"/>
    <w:rsid w:val="003C771B"/>
    <w:rsid w:val="003D0909"/>
    <w:rsid w:val="003D14B2"/>
    <w:rsid w:val="003D1D62"/>
    <w:rsid w:val="003D1D84"/>
    <w:rsid w:val="003D2176"/>
    <w:rsid w:val="003D4448"/>
    <w:rsid w:val="003D6A14"/>
    <w:rsid w:val="003D6D7C"/>
    <w:rsid w:val="003E1C6B"/>
    <w:rsid w:val="003E23EB"/>
    <w:rsid w:val="003E29A6"/>
    <w:rsid w:val="003E2B8D"/>
    <w:rsid w:val="003E511B"/>
    <w:rsid w:val="003E63F6"/>
    <w:rsid w:val="003E6D80"/>
    <w:rsid w:val="003E7B2F"/>
    <w:rsid w:val="003F1C42"/>
    <w:rsid w:val="003F2052"/>
    <w:rsid w:val="003F23A8"/>
    <w:rsid w:val="003F29C6"/>
    <w:rsid w:val="003F40BF"/>
    <w:rsid w:val="003F413A"/>
    <w:rsid w:val="003F4636"/>
    <w:rsid w:val="003F465E"/>
    <w:rsid w:val="003F4B0C"/>
    <w:rsid w:val="003F6C4A"/>
    <w:rsid w:val="003F7251"/>
    <w:rsid w:val="003F7847"/>
    <w:rsid w:val="003F7EAB"/>
    <w:rsid w:val="00404DC8"/>
    <w:rsid w:val="00406937"/>
    <w:rsid w:val="00406D2C"/>
    <w:rsid w:val="004070A0"/>
    <w:rsid w:val="00407DB2"/>
    <w:rsid w:val="00407F99"/>
    <w:rsid w:val="00410248"/>
    <w:rsid w:val="00410C6F"/>
    <w:rsid w:val="00411EFB"/>
    <w:rsid w:val="0041260F"/>
    <w:rsid w:val="00412F97"/>
    <w:rsid w:val="004135AD"/>
    <w:rsid w:val="0041449A"/>
    <w:rsid w:val="00414C53"/>
    <w:rsid w:val="004150ED"/>
    <w:rsid w:val="0041513A"/>
    <w:rsid w:val="0041515B"/>
    <w:rsid w:val="00415578"/>
    <w:rsid w:val="0041665E"/>
    <w:rsid w:val="00416757"/>
    <w:rsid w:val="00416CD7"/>
    <w:rsid w:val="00417092"/>
    <w:rsid w:val="00417160"/>
    <w:rsid w:val="00417A53"/>
    <w:rsid w:val="004203D4"/>
    <w:rsid w:val="00420A1C"/>
    <w:rsid w:val="00420AEB"/>
    <w:rsid w:val="004210FC"/>
    <w:rsid w:val="004211FE"/>
    <w:rsid w:val="0042419F"/>
    <w:rsid w:val="00424E64"/>
    <w:rsid w:val="00425B8B"/>
    <w:rsid w:val="00426B09"/>
    <w:rsid w:val="0042766A"/>
    <w:rsid w:val="00430927"/>
    <w:rsid w:val="00431E52"/>
    <w:rsid w:val="00432C68"/>
    <w:rsid w:val="004333FC"/>
    <w:rsid w:val="00433C33"/>
    <w:rsid w:val="00434BD7"/>
    <w:rsid w:val="00434D87"/>
    <w:rsid w:val="004356E3"/>
    <w:rsid w:val="00435D1D"/>
    <w:rsid w:val="00436883"/>
    <w:rsid w:val="00436C23"/>
    <w:rsid w:val="00436C94"/>
    <w:rsid w:val="00437B43"/>
    <w:rsid w:val="00440161"/>
    <w:rsid w:val="00440232"/>
    <w:rsid w:val="0044191C"/>
    <w:rsid w:val="00442363"/>
    <w:rsid w:val="004425E5"/>
    <w:rsid w:val="0044262A"/>
    <w:rsid w:val="00443809"/>
    <w:rsid w:val="004443FD"/>
    <w:rsid w:val="00444FF3"/>
    <w:rsid w:val="0044562D"/>
    <w:rsid w:val="004461FA"/>
    <w:rsid w:val="004500AE"/>
    <w:rsid w:val="0045036A"/>
    <w:rsid w:val="00450FE6"/>
    <w:rsid w:val="0045416C"/>
    <w:rsid w:val="004547CB"/>
    <w:rsid w:val="00456535"/>
    <w:rsid w:val="004565C8"/>
    <w:rsid w:val="004578E2"/>
    <w:rsid w:val="004578E8"/>
    <w:rsid w:val="004579EC"/>
    <w:rsid w:val="00457E1B"/>
    <w:rsid w:val="0046044F"/>
    <w:rsid w:val="00462238"/>
    <w:rsid w:val="00462FB8"/>
    <w:rsid w:val="00463594"/>
    <w:rsid w:val="00463AB4"/>
    <w:rsid w:val="00464371"/>
    <w:rsid w:val="004646D1"/>
    <w:rsid w:val="00465B2D"/>
    <w:rsid w:val="00466254"/>
    <w:rsid w:val="00466AC2"/>
    <w:rsid w:val="00467715"/>
    <w:rsid w:val="00470F10"/>
    <w:rsid w:val="004715A6"/>
    <w:rsid w:val="00472E31"/>
    <w:rsid w:val="0047410C"/>
    <w:rsid w:val="004742DE"/>
    <w:rsid w:val="00475126"/>
    <w:rsid w:val="00476CEE"/>
    <w:rsid w:val="0047784C"/>
    <w:rsid w:val="00481822"/>
    <w:rsid w:val="00481B24"/>
    <w:rsid w:val="00482A67"/>
    <w:rsid w:val="00483B5D"/>
    <w:rsid w:val="0048491C"/>
    <w:rsid w:val="00485C85"/>
    <w:rsid w:val="00485D41"/>
    <w:rsid w:val="00486869"/>
    <w:rsid w:val="00486F8F"/>
    <w:rsid w:val="004911D1"/>
    <w:rsid w:val="004924E7"/>
    <w:rsid w:val="00493036"/>
    <w:rsid w:val="004931F7"/>
    <w:rsid w:val="00493F62"/>
    <w:rsid w:val="004940E2"/>
    <w:rsid w:val="00494579"/>
    <w:rsid w:val="00496588"/>
    <w:rsid w:val="0049787B"/>
    <w:rsid w:val="004A0C16"/>
    <w:rsid w:val="004A0C7B"/>
    <w:rsid w:val="004A1898"/>
    <w:rsid w:val="004A2510"/>
    <w:rsid w:val="004A2E94"/>
    <w:rsid w:val="004A37A3"/>
    <w:rsid w:val="004A3E01"/>
    <w:rsid w:val="004A4DB0"/>
    <w:rsid w:val="004A5C44"/>
    <w:rsid w:val="004A6FAF"/>
    <w:rsid w:val="004A7CD4"/>
    <w:rsid w:val="004A7D57"/>
    <w:rsid w:val="004B002C"/>
    <w:rsid w:val="004B162A"/>
    <w:rsid w:val="004B23AB"/>
    <w:rsid w:val="004B2A14"/>
    <w:rsid w:val="004B380C"/>
    <w:rsid w:val="004B4B68"/>
    <w:rsid w:val="004B4F3D"/>
    <w:rsid w:val="004B5327"/>
    <w:rsid w:val="004B6419"/>
    <w:rsid w:val="004B6AA7"/>
    <w:rsid w:val="004B6AB3"/>
    <w:rsid w:val="004B7215"/>
    <w:rsid w:val="004B7789"/>
    <w:rsid w:val="004B7A2E"/>
    <w:rsid w:val="004C15E4"/>
    <w:rsid w:val="004C1CBF"/>
    <w:rsid w:val="004C226A"/>
    <w:rsid w:val="004C3D24"/>
    <w:rsid w:val="004C6103"/>
    <w:rsid w:val="004D01EC"/>
    <w:rsid w:val="004D0B56"/>
    <w:rsid w:val="004D1410"/>
    <w:rsid w:val="004D21A4"/>
    <w:rsid w:val="004D2A38"/>
    <w:rsid w:val="004D2B5E"/>
    <w:rsid w:val="004D33FA"/>
    <w:rsid w:val="004D5451"/>
    <w:rsid w:val="004D595E"/>
    <w:rsid w:val="004E012A"/>
    <w:rsid w:val="004E0602"/>
    <w:rsid w:val="004E0992"/>
    <w:rsid w:val="004E106A"/>
    <w:rsid w:val="004E11EE"/>
    <w:rsid w:val="004E1681"/>
    <w:rsid w:val="004E1F6A"/>
    <w:rsid w:val="004E20C5"/>
    <w:rsid w:val="004E20DF"/>
    <w:rsid w:val="004E23B9"/>
    <w:rsid w:val="004E2B70"/>
    <w:rsid w:val="004E375B"/>
    <w:rsid w:val="004E467A"/>
    <w:rsid w:val="004E5910"/>
    <w:rsid w:val="004E59AC"/>
    <w:rsid w:val="004E61BA"/>
    <w:rsid w:val="004E68CA"/>
    <w:rsid w:val="004E6D5E"/>
    <w:rsid w:val="004E6E35"/>
    <w:rsid w:val="004E794A"/>
    <w:rsid w:val="004F114A"/>
    <w:rsid w:val="004F26E1"/>
    <w:rsid w:val="004F336E"/>
    <w:rsid w:val="004F40F6"/>
    <w:rsid w:val="004F41C6"/>
    <w:rsid w:val="004F5691"/>
    <w:rsid w:val="004F5A65"/>
    <w:rsid w:val="004F6AB8"/>
    <w:rsid w:val="004F7420"/>
    <w:rsid w:val="004F7888"/>
    <w:rsid w:val="00501B95"/>
    <w:rsid w:val="00503AC4"/>
    <w:rsid w:val="00504D2B"/>
    <w:rsid w:val="00507388"/>
    <w:rsid w:val="0051021B"/>
    <w:rsid w:val="00510B14"/>
    <w:rsid w:val="005110A9"/>
    <w:rsid w:val="0051183F"/>
    <w:rsid w:val="00512684"/>
    <w:rsid w:val="00512C99"/>
    <w:rsid w:val="00512E60"/>
    <w:rsid w:val="005138F6"/>
    <w:rsid w:val="00514708"/>
    <w:rsid w:val="00515370"/>
    <w:rsid w:val="00515B65"/>
    <w:rsid w:val="00515E9C"/>
    <w:rsid w:val="00515EC6"/>
    <w:rsid w:val="0051732F"/>
    <w:rsid w:val="0051742C"/>
    <w:rsid w:val="00517B40"/>
    <w:rsid w:val="00520400"/>
    <w:rsid w:val="00520968"/>
    <w:rsid w:val="00520C64"/>
    <w:rsid w:val="00522573"/>
    <w:rsid w:val="0052261E"/>
    <w:rsid w:val="005235D6"/>
    <w:rsid w:val="0052415F"/>
    <w:rsid w:val="00524CF5"/>
    <w:rsid w:val="00525CA7"/>
    <w:rsid w:val="005276B3"/>
    <w:rsid w:val="00527795"/>
    <w:rsid w:val="0053026F"/>
    <w:rsid w:val="005309EB"/>
    <w:rsid w:val="00532081"/>
    <w:rsid w:val="00532C00"/>
    <w:rsid w:val="005349C2"/>
    <w:rsid w:val="00535CBD"/>
    <w:rsid w:val="00536936"/>
    <w:rsid w:val="00537EEB"/>
    <w:rsid w:val="0054064E"/>
    <w:rsid w:val="005407C7"/>
    <w:rsid w:val="00540E7E"/>
    <w:rsid w:val="005415F3"/>
    <w:rsid w:val="00541C34"/>
    <w:rsid w:val="00542190"/>
    <w:rsid w:val="005433CC"/>
    <w:rsid w:val="005441D6"/>
    <w:rsid w:val="00545189"/>
    <w:rsid w:val="00546081"/>
    <w:rsid w:val="005468BA"/>
    <w:rsid w:val="00546F9A"/>
    <w:rsid w:val="00546FD1"/>
    <w:rsid w:val="005509D9"/>
    <w:rsid w:val="00550CEB"/>
    <w:rsid w:val="00550D00"/>
    <w:rsid w:val="005510E6"/>
    <w:rsid w:val="00551956"/>
    <w:rsid w:val="00551FF1"/>
    <w:rsid w:val="0055406A"/>
    <w:rsid w:val="00557F0F"/>
    <w:rsid w:val="0056009C"/>
    <w:rsid w:val="00560694"/>
    <w:rsid w:val="005606BB"/>
    <w:rsid w:val="005611C5"/>
    <w:rsid w:val="00561854"/>
    <w:rsid w:val="00561B12"/>
    <w:rsid w:val="00562EA4"/>
    <w:rsid w:val="0056549D"/>
    <w:rsid w:val="00566C7E"/>
    <w:rsid w:val="005703F7"/>
    <w:rsid w:val="00570418"/>
    <w:rsid w:val="00570F85"/>
    <w:rsid w:val="00572370"/>
    <w:rsid w:val="0057302B"/>
    <w:rsid w:val="0057340B"/>
    <w:rsid w:val="005762AF"/>
    <w:rsid w:val="005766B8"/>
    <w:rsid w:val="0057732D"/>
    <w:rsid w:val="0058024A"/>
    <w:rsid w:val="005805C7"/>
    <w:rsid w:val="0058076B"/>
    <w:rsid w:val="00581459"/>
    <w:rsid w:val="0058178E"/>
    <w:rsid w:val="00582573"/>
    <w:rsid w:val="0058269B"/>
    <w:rsid w:val="00582EF4"/>
    <w:rsid w:val="00583A9E"/>
    <w:rsid w:val="005861ED"/>
    <w:rsid w:val="00586F77"/>
    <w:rsid w:val="005875EE"/>
    <w:rsid w:val="0059040C"/>
    <w:rsid w:val="00590E9D"/>
    <w:rsid w:val="005915E9"/>
    <w:rsid w:val="00592839"/>
    <w:rsid w:val="00592B76"/>
    <w:rsid w:val="005932AB"/>
    <w:rsid w:val="005938D0"/>
    <w:rsid w:val="00594751"/>
    <w:rsid w:val="00595630"/>
    <w:rsid w:val="005960FC"/>
    <w:rsid w:val="0059672A"/>
    <w:rsid w:val="005967E6"/>
    <w:rsid w:val="00596D39"/>
    <w:rsid w:val="00596F54"/>
    <w:rsid w:val="00597669"/>
    <w:rsid w:val="005978BA"/>
    <w:rsid w:val="00597CDA"/>
    <w:rsid w:val="005A0447"/>
    <w:rsid w:val="005A083A"/>
    <w:rsid w:val="005A17D0"/>
    <w:rsid w:val="005A2808"/>
    <w:rsid w:val="005A329D"/>
    <w:rsid w:val="005A6CD1"/>
    <w:rsid w:val="005A6E3F"/>
    <w:rsid w:val="005A708D"/>
    <w:rsid w:val="005B052F"/>
    <w:rsid w:val="005B1526"/>
    <w:rsid w:val="005B1971"/>
    <w:rsid w:val="005B4238"/>
    <w:rsid w:val="005B4BD1"/>
    <w:rsid w:val="005B4E29"/>
    <w:rsid w:val="005B67DD"/>
    <w:rsid w:val="005B760E"/>
    <w:rsid w:val="005B764C"/>
    <w:rsid w:val="005B773B"/>
    <w:rsid w:val="005C0AA3"/>
    <w:rsid w:val="005C0D64"/>
    <w:rsid w:val="005C1548"/>
    <w:rsid w:val="005C30AB"/>
    <w:rsid w:val="005C49A4"/>
    <w:rsid w:val="005C4CC8"/>
    <w:rsid w:val="005C5426"/>
    <w:rsid w:val="005C54B0"/>
    <w:rsid w:val="005C5829"/>
    <w:rsid w:val="005C5893"/>
    <w:rsid w:val="005C63BD"/>
    <w:rsid w:val="005C63F7"/>
    <w:rsid w:val="005C6CF5"/>
    <w:rsid w:val="005C70CF"/>
    <w:rsid w:val="005D001A"/>
    <w:rsid w:val="005D03FE"/>
    <w:rsid w:val="005D0AE4"/>
    <w:rsid w:val="005D0DB7"/>
    <w:rsid w:val="005D2C34"/>
    <w:rsid w:val="005D2D27"/>
    <w:rsid w:val="005D3037"/>
    <w:rsid w:val="005D38E3"/>
    <w:rsid w:val="005D58BE"/>
    <w:rsid w:val="005D684F"/>
    <w:rsid w:val="005D6D2D"/>
    <w:rsid w:val="005D7D9A"/>
    <w:rsid w:val="005E0440"/>
    <w:rsid w:val="005E0450"/>
    <w:rsid w:val="005E08A6"/>
    <w:rsid w:val="005E08E3"/>
    <w:rsid w:val="005E0A3F"/>
    <w:rsid w:val="005E0BF3"/>
    <w:rsid w:val="005E0D36"/>
    <w:rsid w:val="005E1B39"/>
    <w:rsid w:val="005E24D8"/>
    <w:rsid w:val="005E3FBE"/>
    <w:rsid w:val="005E4A01"/>
    <w:rsid w:val="005E6693"/>
    <w:rsid w:val="005E7895"/>
    <w:rsid w:val="005E7DEB"/>
    <w:rsid w:val="005F112D"/>
    <w:rsid w:val="005F18AD"/>
    <w:rsid w:val="005F1DBA"/>
    <w:rsid w:val="005F263B"/>
    <w:rsid w:val="005F6123"/>
    <w:rsid w:val="005F6578"/>
    <w:rsid w:val="005F7057"/>
    <w:rsid w:val="005F7FE1"/>
    <w:rsid w:val="00600D67"/>
    <w:rsid w:val="00600D7A"/>
    <w:rsid w:val="00601791"/>
    <w:rsid w:val="00601D18"/>
    <w:rsid w:val="00602339"/>
    <w:rsid w:val="00603639"/>
    <w:rsid w:val="00603885"/>
    <w:rsid w:val="00604390"/>
    <w:rsid w:val="00605F02"/>
    <w:rsid w:val="00607AED"/>
    <w:rsid w:val="00610237"/>
    <w:rsid w:val="006110C9"/>
    <w:rsid w:val="006110E2"/>
    <w:rsid w:val="00611CEF"/>
    <w:rsid w:val="0061205C"/>
    <w:rsid w:val="00612C13"/>
    <w:rsid w:val="00613E01"/>
    <w:rsid w:val="00614143"/>
    <w:rsid w:val="0061433D"/>
    <w:rsid w:val="006155FC"/>
    <w:rsid w:val="00616F67"/>
    <w:rsid w:val="0061757F"/>
    <w:rsid w:val="0061790F"/>
    <w:rsid w:val="00617F78"/>
    <w:rsid w:val="006200D1"/>
    <w:rsid w:val="006208EA"/>
    <w:rsid w:val="006214C6"/>
    <w:rsid w:val="0062192B"/>
    <w:rsid w:val="00623833"/>
    <w:rsid w:val="006240A5"/>
    <w:rsid w:val="00624D21"/>
    <w:rsid w:val="00624E95"/>
    <w:rsid w:val="00625488"/>
    <w:rsid w:val="00625D02"/>
    <w:rsid w:val="00626D0B"/>
    <w:rsid w:val="00627690"/>
    <w:rsid w:val="00627E7A"/>
    <w:rsid w:val="006309C9"/>
    <w:rsid w:val="00631688"/>
    <w:rsid w:val="00632B6C"/>
    <w:rsid w:val="00632FE1"/>
    <w:rsid w:val="00633AD2"/>
    <w:rsid w:val="006340CE"/>
    <w:rsid w:val="0063572D"/>
    <w:rsid w:val="00636C7A"/>
    <w:rsid w:val="0064040B"/>
    <w:rsid w:val="0064113F"/>
    <w:rsid w:val="006418E3"/>
    <w:rsid w:val="00641B71"/>
    <w:rsid w:val="00642104"/>
    <w:rsid w:val="0064219C"/>
    <w:rsid w:val="00642606"/>
    <w:rsid w:val="00642855"/>
    <w:rsid w:val="006428FF"/>
    <w:rsid w:val="00642990"/>
    <w:rsid w:val="00642A0F"/>
    <w:rsid w:val="006439F5"/>
    <w:rsid w:val="00643A61"/>
    <w:rsid w:val="0064508D"/>
    <w:rsid w:val="006456A2"/>
    <w:rsid w:val="006469CD"/>
    <w:rsid w:val="0065041E"/>
    <w:rsid w:val="006533DE"/>
    <w:rsid w:val="00656D59"/>
    <w:rsid w:val="00656E69"/>
    <w:rsid w:val="0065736C"/>
    <w:rsid w:val="00657FEC"/>
    <w:rsid w:val="0066011F"/>
    <w:rsid w:val="00660584"/>
    <w:rsid w:val="006607F3"/>
    <w:rsid w:val="00660884"/>
    <w:rsid w:val="00663DCA"/>
    <w:rsid w:val="00663EE5"/>
    <w:rsid w:val="00664D12"/>
    <w:rsid w:val="00665308"/>
    <w:rsid w:val="006655CA"/>
    <w:rsid w:val="0066607C"/>
    <w:rsid w:val="00666257"/>
    <w:rsid w:val="006662AB"/>
    <w:rsid w:val="00666668"/>
    <w:rsid w:val="00667A85"/>
    <w:rsid w:val="0067499B"/>
    <w:rsid w:val="006755DA"/>
    <w:rsid w:val="00675DE4"/>
    <w:rsid w:val="00676529"/>
    <w:rsid w:val="006771D0"/>
    <w:rsid w:val="0067779B"/>
    <w:rsid w:val="00677A0F"/>
    <w:rsid w:val="00677B53"/>
    <w:rsid w:val="00681224"/>
    <w:rsid w:val="0068144A"/>
    <w:rsid w:val="00681726"/>
    <w:rsid w:val="006820BC"/>
    <w:rsid w:val="00682522"/>
    <w:rsid w:val="00682C02"/>
    <w:rsid w:val="0068305D"/>
    <w:rsid w:val="00683E06"/>
    <w:rsid w:val="00683FA2"/>
    <w:rsid w:val="00684679"/>
    <w:rsid w:val="006853F3"/>
    <w:rsid w:val="00685B7F"/>
    <w:rsid w:val="00686304"/>
    <w:rsid w:val="00690A7C"/>
    <w:rsid w:val="006912CE"/>
    <w:rsid w:val="00691C44"/>
    <w:rsid w:val="00692156"/>
    <w:rsid w:val="00692706"/>
    <w:rsid w:val="00692A63"/>
    <w:rsid w:val="00692D6E"/>
    <w:rsid w:val="00692E7E"/>
    <w:rsid w:val="006931FC"/>
    <w:rsid w:val="00693B25"/>
    <w:rsid w:val="00693B80"/>
    <w:rsid w:val="00693BFC"/>
    <w:rsid w:val="00695CF4"/>
    <w:rsid w:val="00696403"/>
    <w:rsid w:val="00696450"/>
    <w:rsid w:val="0069700D"/>
    <w:rsid w:val="006A0B35"/>
    <w:rsid w:val="006A0B38"/>
    <w:rsid w:val="006A125E"/>
    <w:rsid w:val="006A1977"/>
    <w:rsid w:val="006A3B41"/>
    <w:rsid w:val="006A40C7"/>
    <w:rsid w:val="006A434E"/>
    <w:rsid w:val="006A4466"/>
    <w:rsid w:val="006A4C2D"/>
    <w:rsid w:val="006A579A"/>
    <w:rsid w:val="006A67A7"/>
    <w:rsid w:val="006A7BF4"/>
    <w:rsid w:val="006A7CA3"/>
    <w:rsid w:val="006B032B"/>
    <w:rsid w:val="006B0B0E"/>
    <w:rsid w:val="006B0E91"/>
    <w:rsid w:val="006B1BC0"/>
    <w:rsid w:val="006B35B9"/>
    <w:rsid w:val="006B475B"/>
    <w:rsid w:val="006B671D"/>
    <w:rsid w:val="006B7888"/>
    <w:rsid w:val="006B7926"/>
    <w:rsid w:val="006B7A43"/>
    <w:rsid w:val="006B7E2B"/>
    <w:rsid w:val="006C1D05"/>
    <w:rsid w:val="006C3AD1"/>
    <w:rsid w:val="006C3E83"/>
    <w:rsid w:val="006C4042"/>
    <w:rsid w:val="006C58BB"/>
    <w:rsid w:val="006C5DA5"/>
    <w:rsid w:val="006C5F17"/>
    <w:rsid w:val="006C626B"/>
    <w:rsid w:val="006C6409"/>
    <w:rsid w:val="006C6BF6"/>
    <w:rsid w:val="006C6CEB"/>
    <w:rsid w:val="006C759E"/>
    <w:rsid w:val="006D00D9"/>
    <w:rsid w:val="006D0BCE"/>
    <w:rsid w:val="006D0D48"/>
    <w:rsid w:val="006D10B5"/>
    <w:rsid w:val="006D1A65"/>
    <w:rsid w:val="006D2BB4"/>
    <w:rsid w:val="006D2C65"/>
    <w:rsid w:val="006D3030"/>
    <w:rsid w:val="006D4E1C"/>
    <w:rsid w:val="006D515C"/>
    <w:rsid w:val="006D567A"/>
    <w:rsid w:val="006D5977"/>
    <w:rsid w:val="006D6014"/>
    <w:rsid w:val="006D6A90"/>
    <w:rsid w:val="006D7870"/>
    <w:rsid w:val="006E0C9A"/>
    <w:rsid w:val="006E0D13"/>
    <w:rsid w:val="006E14E3"/>
    <w:rsid w:val="006E23DE"/>
    <w:rsid w:val="006E24C2"/>
    <w:rsid w:val="006E269F"/>
    <w:rsid w:val="006E2EF4"/>
    <w:rsid w:val="006E35E2"/>
    <w:rsid w:val="006E3716"/>
    <w:rsid w:val="006E4275"/>
    <w:rsid w:val="006E53B9"/>
    <w:rsid w:val="006E5AE8"/>
    <w:rsid w:val="006F00A6"/>
    <w:rsid w:val="006F0424"/>
    <w:rsid w:val="006F2C3B"/>
    <w:rsid w:val="006F3ADA"/>
    <w:rsid w:val="006F3BA9"/>
    <w:rsid w:val="006F4B1D"/>
    <w:rsid w:val="006F75EB"/>
    <w:rsid w:val="00700365"/>
    <w:rsid w:val="00700B17"/>
    <w:rsid w:val="007016D3"/>
    <w:rsid w:val="00702609"/>
    <w:rsid w:val="00702C2C"/>
    <w:rsid w:val="00704EFA"/>
    <w:rsid w:val="007056AD"/>
    <w:rsid w:val="00706239"/>
    <w:rsid w:val="00710441"/>
    <w:rsid w:val="00710DCE"/>
    <w:rsid w:val="00711493"/>
    <w:rsid w:val="00711550"/>
    <w:rsid w:val="00712792"/>
    <w:rsid w:val="00712DBF"/>
    <w:rsid w:val="00712F3C"/>
    <w:rsid w:val="00713EAD"/>
    <w:rsid w:val="00714A5C"/>
    <w:rsid w:val="00714C6B"/>
    <w:rsid w:val="00714FFF"/>
    <w:rsid w:val="007163AE"/>
    <w:rsid w:val="00717A48"/>
    <w:rsid w:val="00717D75"/>
    <w:rsid w:val="00720047"/>
    <w:rsid w:val="007203A2"/>
    <w:rsid w:val="00720A92"/>
    <w:rsid w:val="00720BC7"/>
    <w:rsid w:val="00722038"/>
    <w:rsid w:val="007237D1"/>
    <w:rsid w:val="00724F4F"/>
    <w:rsid w:val="00724F9F"/>
    <w:rsid w:val="00725835"/>
    <w:rsid w:val="00725848"/>
    <w:rsid w:val="00726C59"/>
    <w:rsid w:val="00727A46"/>
    <w:rsid w:val="00730F9D"/>
    <w:rsid w:val="00731334"/>
    <w:rsid w:val="007335FF"/>
    <w:rsid w:val="00733D51"/>
    <w:rsid w:val="007346AF"/>
    <w:rsid w:val="00735414"/>
    <w:rsid w:val="00735746"/>
    <w:rsid w:val="00735B03"/>
    <w:rsid w:val="00737145"/>
    <w:rsid w:val="0074061A"/>
    <w:rsid w:val="00741699"/>
    <w:rsid w:val="00741A39"/>
    <w:rsid w:val="00741D1C"/>
    <w:rsid w:val="00741DCA"/>
    <w:rsid w:val="00746F18"/>
    <w:rsid w:val="007471D1"/>
    <w:rsid w:val="00747705"/>
    <w:rsid w:val="00747C13"/>
    <w:rsid w:val="00750C03"/>
    <w:rsid w:val="00750CD2"/>
    <w:rsid w:val="007523DA"/>
    <w:rsid w:val="00753446"/>
    <w:rsid w:val="00753E27"/>
    <w:rsid w:val="0075474D"/>
    <w:rsid w:val="0075530E"/>
    <w:rsid w:val="00755608"/>
    <w:rsid w:val="0075592C"/>
    <w:rsid w:val="00756E0B"/>
    <w:rsid w:val="00756F6A"/>
    <w:rsid w:val="007578DC"/>
    <w:rsid w:val="00757E47"/>
    <w:rsid w:val="0076000E"/>
    <w:rsid w:val="00761755"/>
    <w:rsid w:val="00761B5B"/>
    <w:rsid w:val="0076244D"/>
    <w:rsid w:val="00762673"/>
    <w:rsid w:val="007628F2"/>
    <w:rsid w:val="00764278"/>
    <w:rsid w:val="0076634D"/>
    <w:rsid w:val="00767F00"/>
    <w:rsid w:val="00772C72"/>
    <w:rsid w:val="007754C9"/>
    <w:rsid w:val="00775539"/>
    <w:rsid w:val="007757CE"/>
    <w:rsid w:val="007770C3"/>
    <w:rsid w:val="00780D35"/>
    <w:rsid w:val="00782B50"/>
    <w:rsid w:val="007836B0"/>
    <w:rsid w:val="0078384D"/>
    <w:rsid w:val="007840F7"/>
    <w:rsid w:val="00784CCD"/>
    <w:rsid w:val="007856D3"/>
    <w:rsid w:val="00786134"/>
    <w:rsid w:val="00787BA7"/>
    <w:rsid w:val="00787C01"/>
    <w:rsid w:val="00787DE2"/>
    <w:rsid w:val="007908D8"/>
    <w:rsid w:val="00792055"/>
    <w:rsid w:val="00792363"/>
    <w:rsid w:val="007925FC"/>
    <w:rsid w:val="007929A8"/>
    <w:rsid w:val="00792B75"/>
    <w:rsid w:val="00792FFB"/>
    <w:rsid w:val="007935E5"/>
    <w:rsid w:val="00793DAF"/>
    <w:rsid w:val="007956A8"/>
    <w:rsid w:val="007A0BF3"/>
    <w:rsid w:val="007A0F9C"/>
    <w:rsid w:val="007A1530"/>
    <w:rsid w:val="007A26A2"/>
    <w:rsid w:val="007A296F"/>
    <w:rsid w:val="007A2E91"/>
    <w:rsid w:val="007A38C1"/>
    <w:rsid w:val="007A3D2D"/>
    <w:rsid w:val="007A5904"/>
    <w:rsid w:val="007A5BAD"/>
    <w:rsid w:val="007A5BE6"/>
    <w:rsid w:val="007A63AE"/>
    <w:rsid w:val="007A74A9"/>
    <w:rsid w:val="007B2774"/>
    <w:rsid w:val="007B40FE"/>
    <w:rsid w:val="007B542A"/>
    <w:rsid w:val="007B5648"/>
    <w:rsid w:val="007B57B8"/>
    <w:rsid w:val="007B5AB2"/>
    <w:rsid w:val="007B5D37"/>
    <w:rsid w:val="007B72BA"/>
    <w:rsid w:val="007B755E"/>
    <w:rsid w:val="007C00A7"/>
    <w:rsid w:val="007C1C29"/>
    <w:rsid w:val="007C1DD3"/>
    <w:rsid w:val="007C48E2"/>
    <w:rsid w:val="007C54E1"/>
    <w:rsid w:val="007C6311"/>
    <w:rsid w:val="007C6DC3"/>
    <w:rsid w:val="007C7BFA"/>
    <w:rsid w:val="007C7C65"/>
    <w:rsid w:val="007D06B6"/>
    <w:rsid w:val="007D1073"/>
    <w:rsid w:val="007D119F"/>
    <w:rsid w:val="007D1AB6"/>
    <w:rsid w:val="007D20E3"/>
    <w:rsid w:val="007D2DDE"/>
    <w:rsid w:val="007D2ED6"/>
    <w:rsid w:val="007D35B2"/>
    <w:rsid w:val="007D5FE6"/>
    <w:rsid w:val="007D644C"/>
    <w:rsid w:val="007D6875"/>
    <w:rsid w:val="007D719F"/>
    <w:rsid w:val="007D7DB3"/>
    <w:rsid w:val="007E0307"/>
    <w:rsid w:val="007E08DB"/>
    <w:rsid w:val="007E0E8A"/>
    <w:rsid w:val="007E1253"/>
    <w:rsid w:val="007E1A09"/>
    <w:rsid w:val="007E3C6F"/>
    <w:rsid w:val="007E445F"/>
    <w:rsid w:val="007E4E59"/>
    <w:rsid w:val="007E4F15"/>
    <w:rsid w:val="007E50E0"/>
    <w:rsid w:val="007E522F"/>
    <w:rsid w:val="007E5E5A"/>
    <w:rsid w:val="007E697A"/>
    <w:rsid w:val="007E6F36"/>
    <w:rsid w:val="007E71FF"/>
    <w:rsid w:val="007E755E"/>
    <w:rsid w:val="007F0A00"/>
    <w:rsid w:val="007F0E4A"/>
    <w:rsid w:val="007F1852"/>
    <w:rsid w:val="007F250D"/>
    <w:rsid w:val="007F2A61"/>
    <w:rsid w:val="007F3607"/>
    <w:rsid w:val="007F3970"/>
    <w:rsid w:val="007F5059"/>
    <w:rsid w:val="007F53B3"/>
    <w:rsid w:val="007F5622"/>
    <w:rsid w:val="007F5C7C"/>
    <w:rsid w:val="008017EC"/>
    <w:rsid w:val="0080211E"/>
    <w:rsid w:val="008035D2"/>
    <w:rsid w:val="00803D0D"/>
    <w:rsid w:val="00805095"/>
    <w:rsid w:val="00805279"/>
    <w:rsid w:val="00806144"/>
    <w:rsid w:val="008075E5"/>
    <w:rsid w:val="008103C2"/>
    <w:rsid w:val="00810772"/>
    <w:rsid w:val="00811672"/>
    <w:rsid w:val="008116F6"/>
    <w:rsid w:val="0081183A"/>
    <w:rsid w:val="008133E4"/>
    <w:rsid w:val="00813501"/>
    <w:rsid w:val="00813861"/>
    <w:rsid w:val="0081473A"/>
    <w:rsid w:val="00815DEE"/>
    <w:rsid w:val="00815ECE"/>
    <w:rsid w:val="008160E6"/>
    <w:rsid w:val="00817472"/>
    <w:rsid w:val="00817C44"/>
    <w:rsid w:val="00820075"/>
    <w:rsid w:val="008202C0"/>
    <w:rsid w:val="0082063E"/>
    <w:rsid w:val="00820C94"/>
    <w:rsid w:val="0082186E"/>
    <w:rsid w:val="00821D15"/>
    <w:rsid w:val="0082266C"/>
    <w:rsid w:val="008229EC"/>
    <w:rsid w:val="00822A4C"/>
    <w:rsid w:val="00823016"/>
    <w:rsid w:val="00823362"/>
    <w:rsid w:val="008235DB"/>
    <w:rsid w:val="00824B8E"/>
    <w:rsid w:val="00825A49"/>
    <w:rsid w:val="008263F8"/>
    <w:rsid w:val="008265EB"/>
    <w:rsid w:val="0083029D"/>
    <w:rsid w:val="00833252"/>
    <w:rsid w:val="008333DC"/>
    <w:rsid w:val="00833C7F"/>
    <w:rsid w:val="008348C5"/>
    <w:rsid w:val="0083593B"/>
    <w:rsid w:val="00835A96"/>
    <w:rsid w:val="00835B71"/>
    <w:rsid w:val="00835E1E"/>
    <w:rsid w:val="00835E44"/>
    <w:rsid w:val="00836B2C"/>
    <w:rsid w:val="008377F3"/>
    <w:rsid w:val="00841868"/>
    <w:rsid w:val="00841C3A"/>
    <w:rsid w:val="00841F24"/>
    <w:rsid w:val="00842126"/>
    <w:rsid w:val="00842500"/>
    <w:rsid w:val="00842B33"/>
    <w:rsid w:val="0084434F"/>
    <w:rsid w:val="0084493B"/>
    <w:rsid w:val="008449C9"/>
    <w:rsid w:val="00844A2C"/>
    <w:rsid w:val="00845D72"/>
    <w:rsid w:val="00845EE9"/>
    <w:rsid w:val="00846928"/>
    <w:rsid w:val="0084696B"/>
    <w:rsid w:val="0084702D"/>
    <w:rsid w:val="00850BA3"/>
    <w:rsid w:val="00851B69"/>
    <w:rsid w:val="00851B7A"/>
    <w:rsid w:val="00851D1A"/>
    <w:rsid w:val="0085305F"/>
    <w:rsid w:val="00853EA4"/>
    <w:rsid w:val="00854130"/>
    <w:rsid w:val="00854405"/>
    <w:rsid w:val="008545F9"/>
    <w:rsid w:val="008554D9"/>
    <w:rsid w:val="00856FF7"/>
    <w:rsid w:val="0085725C"/>
    <w:rsid w:val="008575F6"/>
    <w:rsid w:val="00857FBC"/>
    <w:rsid w:val="00860B9A"/>
    <w:rsid w:val="00861DC1"/>
    <w:rsid w:val="0086206E"/>
    <w:rsid w:val="00862457"/>
    <w:rsid w:val="00863DFF"/>
    <w:rsid w:val="00864D9F"/>
    <w:rsid w:val="00866736"/>
    <w:rsid w:val="008679A2"/>
    <w:rsid w:val="0087257A"/>
    <w:rsid w:val="008732D2"/>
    <w:rsid w:val="0087338C"/>
    <w:rsid w:val="008737F8"/>
    <w:rsid w:val="008738B9"/>
    <w:rsid w:val="00874990"/>
    <w:rsid w:val="0087761F"/>
    <w:rsid w:val="00880A34"/>
    <w:rsid w:val="008838EC"/>
    <w:rsid w:val="008855BE"/>
    <w:rsid w:val="008857D3"/>
    <w:rsid w:val="0088599F"/>
    <w:rsid w:val="00890309"/>
    <w:rsid w:val="00890873"/>
    <w:rsid w:val="00890E61"/>
    <w:rsid w:val="0089169B"/>
    <w:rsid w:val="0089281A"/>
    <w:rsid w:val="008928FF"/>
    <w:rsid w:val="008934F5"/>
    <w:rsid w:val="008939D6"/>
    <w:rsid w:val="00895034"/>
    <w:rsid w:val="0089519C"/>
    <w:rsid w:val="00895ABC"/>
    <w:rsid w:val="00895E5B"/>
    <w:rsid w:val="00897283"/>
    <w:rsid w:val="008974F5"/>
    <w:rsid w:val="00897872"/>
    <w:rsid w:val="008A0E9D"/>
    <w:rsid w:val="008A15F6"/>
    <w:rsid w:val="008A1870"/>
    <w:rsid w:val="008A18B9"/>
    <w:rsid w:val="008A21D1"/>
    <w:rsid w:val="008A4873"/>
    <w:rsid w:val="008A49D6"/>
    <w:rsid w:val="008A5CA8"/>
    <w:rsid w:val="008A74F6"/>
    <w:rsid w:val="008A76F5"/>
    <w:rsid w:val="008A79A7"/>
    <w:rsid w:val="008A7E9F"/>
    <w:rsid w:val="008B1D9F"/>
    <w:rsid w:val="008B3167"/>
    <w:rsid w:val="008B51AA"/>
    <w:rsid w:val="008B5C75"/>
    <w:rsid w:val="008C013D"/>
    <w:rsid w:val="008C0355"/>
    <w:rsid w:val="008C0804"/>
    <w:rsid w:val="008C1FD3"/>
    <w:rsid w:val="008C419C"/>
    <w:rsid w:val="008C5F73"/>
    <w:rsid w:val="008C760A"/>
    <w:rsid w:val="008C78D2"/>
    <w:rsid w:val="008D00CA"/>
    <w:rsid w:val="008D14D2"/>
    <w:rsid w:val="008D1640"/>
    <w:rsid w:val="008D1C49"/>
    <w:rsid w:val="008D3FC4"/>
    <w:rsid w:val="008D4749"/>
    <w:rsid w:val="008D5520"/>
    <w:rsid w:val="008D613C"/>
    <w:rsid w:val="008D63E2"/>
    <w:rsid w:val="008D6EF1"/>
    <w:rsid w:val="008D744D"/>
    <w:rsid w:val="008D759E"/>
    <w:rsid w:val="008D7FD1"/>
    <w:rsid w:val="008E0216"/>
    <w:rsid w:val="008E0A73"/>
    <w:rsid w:val="008E1D1C"/>
    <w:rsid w:val="008E2546"/>
    <w:rsid w:val="008E267D"/>
    <w:rsid w:val="008E2787"/>
    <w:rsid w:val="008E3905"/>
    <w:rsid w:val="008E3B75"/>
    <w:rsid w:val="008F1DFD"/>
    <w:rsid w:val="008F2AD9"/>
    <w:rsid w:val="008F304A"/>
    <w:rsid w:val="008F38CD"/>
    <w:rsid w:val="008F3A03"/>
    <w:rsid w:val="008F4738"/>
    <w:rsid w:val="008F498B"/>
    <w:rsid w:val="008F6528"/>
    <w:rsid w:val="008F6C5F"/>
    <w:rsid w:val="008F6DFE"/>
    <w:rsid w:val="008F78A5"/>
    <w:rsid w:val="008F7A30"/>
    <w:rsid w:val="008F7A84"/>
    <w:rsid w:val="009002E4"/>
    <w:rsid w:val="009011FA"/>
    <w:rsid w:val="00901484"/>
    <w:rsid w:val="009019BD"/>
    <w:rsid w:val="00902AEA"/>
    <w:rsid w:val="00903FA2"/>
    <w:rsid w:val="00904CB8"/>
    <w:rsid w:val="009053FA"/>
    <w:rsid w:val="009059B1"/>
    <w:rsid w:val="00905C56"/>
    <w:rsid w:val="009063A2"/>
    <w:rsid w:val="009105AF"/>
    <w:rsid w:val="00910F81"/>
    <w:rsid w:val="00911386"/>
    <w:rsid w:val="00911876"/>
    <w:rsid w:val="00912465"/>
    <w:rsid w:val="009128E9"/>
    <w:rsid w:val="009129AE"/>
    <w:rsid w:val="009135B5"/>
    <w:rsid w:val="00914D10"/>
    <w:rsid w:val="00915102"/>
    <w:rsid w:val="00915FA3"/>
    <w:rsid w:val="009162C6"/>
    <w:rsid w:val="0091709F"/>
    <w:rsid w:val="00917F0C"/>
    <w:rsid w:val="00920884"/>
    <w:rsid w:val="009216FE"/>
    <w:rsid w:val="00921877"/>
    <w:rsid w:val="009218F8"/>
    <w:rsid w:val="00921AAB"/>
    <w:rsid w:val="00922BA4"/>
    <w:rsid w:val="00923847"/>
    <w:rsid w:val="009246CD"/>
    <w:rsid w:val="00924800"/>
    <w:rsid w:val="00925182"/>
    <w:rsid w:val="00925852"/>
    <w:rsid w:val="0092615E"/>
    <w:rsid w:val="009302AB"/>
    <w:rsid w:val="009309BD"/>
    <w:rsid w:val="00932B1B"/>
    <w:rsid w:val="009348BD"/>
    <w:rsid w:val="009357B6"/>
    <w:rsid w:val="00935E9A"/>
    <w:rsid w:val="00936D47"/>
    <w:rsid w:val="00940550"/>
    <w:rsid w:val="00940D18"/>
    <w:rsid w:val="00941DAE"/>
    <w:rsid w:val="009421CF"/>
    <w:rsid w:val="009427DD"/>
    <w:rsid w:val="00943337"/>
    <w:rsid w:val="00943EF7"/>
    <w:rsid w:val="00945AB3"/>
    <w:rsid w:val="00947E7C"/>
    <w:rsid w:val="00950362"/>
    <w:rsid w:val="0095052D"/>
    <w:rsid w:val="0095053E"/>
    <w:rsid w:val="00950747"/>
    <w:rsid w:val="009507E8"/>
    <w:rsid w:val="00950D48"/>
    <w:rsid w:val="00951B6E"/>
    <w:rsid w:val="00951EB8"/>
    <w:rsid w:val="0095284D"/>
    <w:rsid w:val="00954991"/>
    <w:rsid w:val="009550D5"/>
    <w:rsid w:val="0095514D"/>
    <w:rsid w:val="00956109"/>
    <w:rsid w:val="0095696C"/>
    <w:rsid w:val="00961679"/>
    <w:rsid w:val="00961B85"/>
    <w:rsid w:val="009657D4"/>
    <w:rsid w:val="00965BD5"/>
    <w:rsid w:val="00970020"/>
    <w:rsid w:val="00970938"/>
    <w:rsid w:val="00970BBB"/>
    <w:rsid w:val="00970E88"/>
    <w:rsid w:val="00970ED7"/>
    <w:rsid w:val="00970FC9"/>
    <w:rsid w:val="009718DA"/>
    <w:rsid w:val="009725F7"/>
    <w:rsid w:val="00972934"/>
    <w:rsid w:val="00973F94"/>
    <w:rsid w:val="00974342"/>
    <w:rsid w:val="009775C4"/>
    <w:rsid w:val="009805A5"/>
    <w:rsid w:val="0098067E"/>
    <w:rsid w:val="00980C92"/>
    <w:rsid w:val="009826F3"/>
    <w:rsid w:val="0098374E"/>
    <w:rsid w:val="00983D2C"/>
    <w:rsid w:val="0098599D"/>
    <w:rsid w:val="009860A5"/>
    <w:rsid w:val="00987BEE"/>
    <w:rsid w:val="00991480"/>
    <w:rsid w:val="00993095"/>
    <w:rsid w:val="00993521"/>
    <w:rsid w:val="00993BBA"/>
    <w:rsid w:val="009944C4"/>
    <w:rsid w:val="00995808"/>
    <w:rsid w:val="009969B3"/>
    <w:rsid w:val="009A1ACD"/>
    <w:rsid w:val="009A24B7"/>
    <w:rsid w:val="009A3EBB"/>
    <w:rsid w:val="009A4B0C"/>
    <w:rsid w:val="009A561F"/>
    <w:rsid w:val="009A5EED"/>
    <w:rsid w:val="009A6017"/>
    <w:rsid w:val="009A645E"/>
    <w:rsid w:val="009B0873"/>
    <w:rsid w:val="009B145E"/>
    <w:rsid w:val="009B1FCF"/>
    <w:rsid w:val="009B3B7C"/>
    <w:rsid w:val="009B3D49"/>
    <w:rsid w:val="009B41B9"/>
    <w:rsid w:val="009B465A"/>
    <w:rsid w:val="009B4783"/>
    <w:rsid w:val="009B57E1"/>
    <w:rsid w:val="009B7E08"/>
    <w:rsid w:val="009B7E88"/>
    <w:rsid w:val="009C0132"/>
    <w:rsid w:val="009C0A5F"/>
    <w:rsid w:val="009C10B3"/>
    <w:rsid w:val="009C1322"/>
    <w:rsid w:val="009C17CD"/>
    <w:rsid w:val="009C2667"/>
    <w:rsid w:val="009C26C4"/>
    <w:rsid w:val="009C39AD"/>
    <w:rsid w:val="009C3ACD"/>
    <w:rsid w:val="009C4089"/>
    <w:rsid w:val="009C41EC"/>
    <w:rsid w:val="009C4729"/>
    <w:rsid w:val="009C4998"/>
    <w:rsid w:val="009C6EF0"/>
    <w:rsid w:val="009C724B"/>
    <w:rsid w:val="009C72F3"/>
    <w:rsid w:val="009C7B8A"/>
    <w:rsid w:val="009D2A15"/>
    <w:rsid w:val="009D3695"/>
    <w:rsid w:val="009D3C3A"/>
    <w:rsid w:val="009D40D6"/>
    <w:rsid w:val="009D42EA"/>
    <w:rsid w:val="009D4383"/>
    <w:rsid w:val="009D4C99"/>
    <w:rsid w:val="009D4CFC"/>
    <w:rsid w:val="009D4F42"/>
    <w:rsid w:val="009D63BB"/>
    <w:rsid w:val="009D6B0A"/>
    <w:rsid w:val="009D7DC4"/>
    <w:rsid w:val="009E057E"/>
    <w:rsid w:val="009E0800"/>
    <w:rsid w:val="009E09E0"/>
    <w:rsid w:val="009E40F5"/>
    <w:rsid w:val="009E4DC5"/>
    <w:rsid w:val="009E4E89"/>
    <w:rsid w:val="009E5EED"/>
    <w:rsid w:val="009E65CA"/>
    <w:rsid w:val="009E674D"/>
    <w:rsid w:val="009E706D"/>
    <w:rsid w:val="009E77FB"/>
    <w:rsid w:val="009F0023"/>
    <w:rsid w:val="009F0808"/>
    <w:rsid w:val="009F13D6"/>
    <w:rsid w:val="009F1870"/>
    <w:rsid w:val="009F1BA5"/>
    <w:rsid w:val="009F23D2"/>
    <w:rsid w:val="009F2563"/>
    <w:rsid w:val="009F2E7E"/>
    <w:rsid w:val="009F30B2"/>
    <w:rsid w:val="009F3D8E"/>
    <w:rsid w:val="009F3F42"/>
    <w:rsid w:val="009F440B"/>
    <w:rsid w:val="009F48ED"/>
    <w:rsid w:val="009F4E32"/>
    <w:rsid w:val="009F4E96"/>
    <w:rsid w:val="009F6FF4"/>
    <w:rsid w:val="009F7CB2"/>
    <w:rsid w:val="009F7D49"/>
    <w:rsid w:val="00A0002C"/>
    <w:rsid w:val="00A0042D"/>
    <w:rsid w:val="00A00505"/>
    <w:rsid w:val="00A0080B"/>
    <w:rsid w:val="00A017A2"/>
    <w:rsid w:val="00A039FD"/>
    <w:rsid w:val="00A03BEE"/>
    <w:rsid w:val="00A03EDF"/>
    <w:rsid w:val="00A05AA1"/>
    <w:rsid w:val="00A0739C"/>
    <w:rsid w:val="00A10189"/>
    <w:rsid w:val="00A10461"/>
    <w:rsid w:val="00A10FE5"/>
    <w:rsid w:val="00A110CC"/>
    <w:rsid w:val="00A12C82"/>
    <w:rsid w:val="00A131AC"/>
    <w:rsid w:val="00A142E3"/>
    <w:rsid w:val="00A1624C"/>
    <w:rsid w:val="00A167D4"/>
    <w:rsid w:val="00A16D6B"/>
    <w:rsid w:val="00A20104"/>
    <w:rsid w:val="00A201A4"/>
    <w:rsid w:val="00A2069F"/>
    <w:rsid w:val="00A210DF"/>
    <w:rsid w:val="00A214AE"/>
    <w:rsid w:val="00A240D5"/>
    <w:rsid w:val="00A243AC"/>
    <w:rsid w:val="00A24F90"/>
    <w:rsid w:val="00A271A1"/>
    <w:rsid w:val="00A2767C"/>
    <w:rsid w:val="00A31175"/>
    <w:rsid w:val="00A33532"/>
    <w:rsid w:val="00A355CA"/>
    <w:rsid w:val="00A36311"/>
    <w:rsid w:val="00A3678D"/>
    <w:rsid w:val="00A36CC3"/>
    <w:rsid w:val="00A37FEA"/>
    <w:rsid w:val="00A41B3D"/>
    <w:rsid w:val="00A42461"/>
    <w:rsid w:val="00A4256A"/>
    <w:rsid w:val="00A440E6"/>
    <w:rsid w:val="00A4512B"/>
    <w:rsid w:val="00A4560B"/>
    <w:rsid w:val="00A472C5"/>
    <w:rsid w:val="00A47A02"/>
    <w:rsid w:val="00A47BB6"/>
    <w:rsid w:val="00A50A03"/>
    <w:rsid w:val="00A5132A"/>
    <w:rsid w:val="00A51B1B"/>
    <w:rsid w:val="00A520E0"/>
    <w:rsid w:val="00A522A7"/>
    <w:rsid w:val="00A53044"/>
    <w:rsid w:val="00A53159"/>
    <w:rsid w:val="00A539EF"/>
    <w:rsid w:val="00A54184"/>
    <w:rsid w:val="00A54313"/>
    <w:rsid w:val="00A55F7F"/>
    <w:rsid w:val="00A56747"/>
    <w:rsid w:val="00A56793"/>
    <w:rsid w:val="00A57043"/>
    <w:rsid w:val="00A57FCE"/>
    <w:rsid w:val="00A60CFA"/>
    <w:rsid w:val="00A61CBF"/>
    <w:rsid w:val="00A62372"/>
    <w:rsid w:val="00A62CE7"/>
    <w:rsid w:val="00A631FF"/>
    <w:rsid w:val="00A63A3E"/>
    <w:rsid w:val="00A64F66"/>
    <w:rsid w:val="00A65638"/>
    <w:rsid w:val="00A6660F"/>
    <w:rsid w:val="00A67619"/>
    <w:rsid w:val="00A704C4"/>
    <w:rsid w:val="00A70E26"/>
    <w:rsid w:val="00A71687"/>
    <w:rsid w:val="00A71F5B"/>
    <w:rsid w:val="00A72F6E"/>
    <w:rsid w:val="00A73EA5"/>
    <w:rsid w:val="00A74261"/>
    <w:rsid w:val="00A7458F"/>
    <w:rsid w:val="00A76DAE"/>
    <w:rsid w:val="00A77B69"/>
    <w:rsid w:val="00A814DB"/>
    <w:rsid w:val="00A82446"/>
    <w:rsid w:val="00A82550"/>
    <w:rsid w:val="00A82633"/>
    <w:rsid w:val="00A82A66"/>
    <w:rsid w:val="00A82BB9"/>
    <w:rsid w:val="00A83233"/>
    <w:rsid w:val="00A83D2F"/>
    <w:rsid w:val="00A847F5"/>
    <w:rsid w:val="00A84848"/>
    <w:rsid w:val="00A84EC0"/>
    <w:rsid w:val="00A84F2A"/>
    <w:rsid w:val="00A8544B"/>
    <w:rsid w:val="00A86297"/>
    <w:rsid w:val="00A86775"/>
    <w:rsid w:val="00A916FE"/>
    <w:rsid w:val="00A91A52"/>
    <w:rsid w:val="00A91CA6"/>
    <w:rsid w:val="00A925F3"/>
    <w:rsid w:val="00A925FC"/>
    <w:rsid w:val="00A935EA"/>
    <w:rsid w:val="00A957EB"/>
    <w:rsid w:val="00A975D2"/>
    <w:rsid w:val="00AA094A"/>
    <w:rsid w:val="00AA0CAD"/>
    <w:rsid w:val="00AA2F9A"/>
    <w:rsid w:val="00AA5156"/>
    <w:rsid w:val="00AA52C8"/>
    <w:rsid w:val="00AA5FC3"/>
    <w:rsid w:val="00AA68E1"/>
    <w:rsid w:val="00AA6DFD"/>
    <w:rsid w:val="00AA734F"/>
    <w:rsid w:val="00AA77DE"/>
    <w:rsid w:val="00AB0BF1"/>
    <w:rsid w:val="00AB1514"/>
    <w:rsid w:val="00AB2350"/>
    <w:rsid w:val="00AB32AC"/>
    <w:rsid w:val="00AB3969"/>
    <w:rsid w:val="00AB3B6F"/>
    <w:rsid w:val="00AB4E13"/>
    <w:rsid w:val="00AB5EB3"/>
    <w:rsid w:val="00AB6340"/>
    <w:rsid w:val="00AB6A03"/>
    <w:rsid w:val="00AB7D23"/>
    <w:rsid w:val="00AC0EB4"/>
    <w:rsid w:val="00AC17BF"/>
    <w:rsid w:val="00AC6871"/>
    <w:rsid w:val="00AC6CD3"/>
    <w:rsid w:val="00AD1F07"/>
    <w:rsid w:val="00AD260C"/>
    <w:rsid w:val="00AD2A33"/>
    <w:rsid w:val="00AD3973"/>
    <w:rsid w:val="00AD4CC9"/>
    <w:rsid w:val="00AD5DD8"/>
    <w:rsid w:val="00AD6007"/>
    <w:rsid w:val="00AD68C2"/>
    <w:rsid w:val="00AE1637"/>
    <w:rsid w:val="00AE17DE"/>
    <w:rsid w:val="00AE1D54"/>
    <w:rsid w:val="00AE1DB9"/>
    <w:rsid w:val="00AE4D35"/>
    <w:rsid w:val="00AE506E"/>
    <w:rsid w:val="00AE58E0"/>
    <w:rsid w:val="00AE6498"/>
    <w:rsid w:val="00AE6AAE"/>
    <w:rsid w:val="00AE761B"/>
    <w:rsid w:val="00AE7788"/>
    <w:rsid w:val="00AF0058"/>
    <w:rsid w:val="00AF05EA"/>
    <w:rsid w:val="00AF15E6"/>
    <w:rsid w:val="00AF2B05"/>
    <w:rsid w:val="00AF2E0B"/>
    <w:rsid w:val="00AF3C87"/>
    <w:rsid w:val="00AF3D9B"/>
    <w:rsid w:val="00AF587C"/>
    <w:rsid w:val="00AF5F01"/>
    <w:rsid w:val="00AF6647"/>
    <w:rsid w:val="00AF68C8"/>
    <w:rsid w:val="00AF6C23"/>
    <w:rsid w:val="00AF7E50"/>
    <w:rsid w:val="00B01477"/>
    <w:rsid w:val="00B019F9"/>
    <w:rsid w:val="00B0250E"/>
    <w:rsid w:val="00B03167"/>
    <w:rsid w:val="00B038DE"/>
    <w:rsid w:val="00B042BD"/>
    <w:rsid w:val="00B049F2"/>
    <w:rsid w:val="00B04B1C"/>
    <w:rsid w:val="00B058F8"/>
    <w:rsid w:val="00B06301"/>
    <w:rsid w:val="00B0654F"/>
    <w:rsid w:val="00B065B5"/>
    <w:rsid w:val="00B06781"/>
    <w:rsid w:val="00B074BE"/>
    <w:rsid w:val="00B077AD"/>
    <w:rsid w:val="00B11C3A"/>
    <w:rsid w:val="00B1382E"/>
    <w:rsid w:val="00B138A0"/>
    <w:rsid w:val="00B15BA6"/>
    <w:rsid w:val="00B20978"/>
    <w:rsid w:val="00B20F42"/>
    <w:rsid w:val="00B21C93"/>
    <w:rsid w:val="00B22483"/>
    <w:rsid w:val="00B234BD"/>
    <w:rsid w:val="00B23E97"/>
    <w:rsid w:val="00B24614"/>
    <w:rsid w:val="00B2507B"/>
    <w:rsid w:val="00B256DB"/>
    <w:rsid w:val="00B25DC2"/>
    <w:rsid w:val="00B26A8D"/>
    <w:rsid w:val="00B26DFF"/>
    <w:rsid w:val="00B3051D"/>
    <w:rsid w:val="00B313C6"/>
    <w:rsid w:val="00B3140C"/>
    <w:rsid w:val="00B317F6"/>
    <w:rsid w:val="00B320EF"/>
    <w:rsid w:val="00B3300B"/>
    <w:rsid w:val="00B33032"/>
    <w:rsid w:val="00B33077"/>
    <w:rsid w:val="00B332AE"/>
    <w:rsid w:val="00B33C9C"/>
    <w:rsid w:val="00B34180"/>
    <w:rsid w:val="00B34459"/>
    <w:rsid w:val="00B35A25"/>
    <w:rsid w:val="00B3694F"/>
    <w:rsid w:val="00B37AB4"/>
    <w:rsid w:val="00B406AA"/>
    <w:rsid w:val="00B407E5"/>
    <w:rsid w:val="00B410E3"/>
    <w:rsid w:val="00B4152F"/>
    <w:rsid w:val="00B42399"/>
    <w:rsid w:val="00B42616"/>
    <w:rsid w:val="00B43095"/>
    <w:rsid w:val="00B4434E"/>
    <w:rsid w:val="00B44A84"/>
    <w:rsid w:val="00B4532E"/>
    <w:rsid w:val="00B45D7A"/>
    <w:rsid w:val="00B46FE5"/>
    <w:rsid w:val="00B50167"/>
    <w:rsid w:val="00B504B4"/>
    <w:rsid w:val="00B57102"/>
    <w:rsid w:val="00B6025E"/>
    <w:rsid w:val="00B60CD1"/>
    <w:rsid w:val="00B613B1"/>
    <w:rsid w:val="00B619BC"/>
    <w:rsid w:val="00B62497"/>
    <w:rsid w:val="00B62C0A"/>
    <w:rsid w:val="00B63C78"/>
    <w:rsid w:val="00B6468B"/>
    <w:rsid w:val="00B649B5"/>
    <w:rsid w:val="00B64F4C"/>
    <w:rsid w:val="00B6638F"/>
    <w:rsid w:val="00B669C9"/>
    <w:rsid w:val="00B676DC"/>
    <w:rsid w:val="00B67B94"/>
    <w:rsid w:val="00B67E92"/>
    <w:rsid w:val="00B71357"/>
    <w:rsid w:val="00B71C3E"/>
    <w:rsid w:val="00B72EA2"/>
    <w:rsid w:val="00B7306A"/>
    <w:rsid w:val="00B737B9"/>
    <w:rsid w:val="00B73EC5"/>
    <w:rsid w:val="00B74BC3"/>
    <w:rsid w:val="00B771F4"/>
    <w:rsid w:val="00B775AF"/>
    <w:rsid w:val="00B813F7"/>
    <w:rsid w:val="00B81ACD"/>
    <w:rsid w:val="00B82381"/>
    <w:rsid w:val="00B8270F"/>
    <w:rsid w:val="00B8369F"/>
    <w:rsid w:val="00B83FB8"/>
    <w:rsid w:val="00B84333"/>
    <w:rsid w:val="00B84704"/>
    <w:rsid w:val="00B84751"/>
    <w:rsid w:val="00B863F4"/>
    <w:rsid w:val="00B865E3"/>
    <w:rsid w:val="00B87E1B"/>
    <w:rsid w:val="00B90CBF"/>
    <w:rsid w:val="00B9137B"/>
    <w:rsid w:val="00B91530"/>
    <w:rsid w:val="00B91616"/>
    <w:rsid w:val="00B925EA"/>
    <w:rsid w:val="00B92660"/>
    <w:rsid w:val="00B92C87"/>
    <w:rsid w:val="00B93BF1"/>
    <w:rsid w:val="00B94FF4"/>
    <w:rsid w:val="00B95179"/>
    <w:rsid w:val="00B9570D"/>
    <w:rsid w:val="00B95B2F"/>
    <w:rsid w:val="00B95B4C"/>
    <w:rsid w:val="00B95B9D"/>
    <w:rsid w:val="00B95F0E"/>
    <w:rsid w:val="00B96A26"/>
    <w:rsid w:val="00B96CCD"/>
    <w:rsid w:val="00B97354"/>
    <w:rsid w:val="00B97595"/>
    <w:rsid w:val="00BA12FE"/>
    <w:rsid w:val="00BA2864"/>
    <w:rsid w:val="00BA35A5"/>
    <w:rsid w:val="00BA3786"/>
    <w:rsid w:val="00BA4042"/>
    <w:rsid w:val="00BA49F4"/>
    <w:rsid w:val="00BA5763"/>
    <w:rsid w:val="00BA5AD2"/>
    <w:rsid w:val="00BA6210"/>
    <w:rsid w:val="00BA6956"/>
    <w:rsid w:val="00BA6B7F"/>
    <w:rsid w:val="00BA7AD1"/>
    <w:rsid w:val="00BB2C50"/>
    <w:rsid w:val="00BB46B3"/>
    <w:rsid w:val="00BB4FCF"/>
    <w:rsid w:val="00BB688A"/>
    <w:rsid w:val="00BB6B48"/>
    <w:rsid w:val="00BB6C48"/>
    <w:rsid w:val="00BB70B5"/>
    <w:rsid w:val="00BB7BE6"/>
    <w:rsid w:val="00BC0885"/>
    <w:rsid w:val="00BC1521"/>
    <w:rsid w:val="00BC4468"/>
    <w:rsid w:val="00BC63AB"/>
    <w:rsid w:val="00BC690B"/>
    <w:rsid w:val="00BC7036"/>
    <w:rsid w:val="00BD0014"/>
    <w:rsid w:val="00BD12F1"/>
    <w:rsid w:val="00BD177C"/>
    <w:rsid w:val="00BD1B6A"/>
    <w:rsid w:val="00BD2034"/>
    <w:rsid w:val="00BD22F2"/>
    <w:rsid w:val="00BD27FD"/>
    <w:rsid w:val="00BD2A0C"/>
    <w:rsid w:val="00BD31B1"/>
    <w:rsid w:val="00BD3382"/>
    <w:rsid w:val="00BD33F9"/>
    <w:rsid w:val="00BD3FD7"/>
    <w:rsid w:val="00BD51FA"/>
    <w:rsid w:val="00BD59AB"/>
    <w:rsid w:val="00BD6646"/>
    <w:rsid w:val="00BD697F"/>
    <w:rsid w:val="00BD6C15"/>
    <w:rsid w:val="00BD732D"/>
    <w:rsid w:val="00BD7A8B"/>
    <w:rsid w:val="00BE0B52"/>
    <w:rsid w:val="00BE0BDC"/>
    <w:rsid w:val="00BE114F"/>
    <w:rsid w:val="00BE11DD"/>
    <w:rsid w:val="00BE319B"/>
    <w:rsid w:val="00BE3B9F"/>
    <w:rsid w:val="00BE4935"/>
    <w:rsid w:val="00BE509A"/>
    <w:rsid w:val="00BE53FB"/>
    <w:rsid w:val="00BE5EA2"/>
    <w:rsid w:val="00BE6CA2"/>
    <w:rsid w:val="00BE6DC7"/>
    <w:rsid w:val="00BE706B"/>
    <w:rsid w:val="00BE783D"/>
    <w:rsid w:val="00BE7894"/>
    <w:rsid w:val="00BE7DDB"/>
    <w:rsid w:val="00BF0580"/>
    <w:rsid w:val="00BF07D6"/>
    <w:rsid w:val="00BF0FD8"/>
    <w:rsid w:val="00BF1904"/>
    <w:rsid w:val="00BF28A7"/>
    <w:rsid w:val="00BF2D6B"/>
    <w:rsid w:val="00BF332E"/>
    <w:rsid w:val="00BF6101"/>
    <w:rsid w:val="00BF6B3B"/>
    <w:rsid w:val="00BF7004"/>
    <w:rsid w:val="00BF7BA0"/>
    <w:rsid w:val="00C00159"/>
    <w:rsid w:val="00C018F1"/>
    <w:rsid w:val="00C02532"/>
    <w:rsid w:val="00C02A9E"/>
    <w:rsid w:val="00C03D65"/>
    <w:rsid w:val="00C06677"/>
    <w:rsid w:val="00C06F8A"/>
    <w:rsid w:val="00C07869"/>
    <w:rsid w:val="00C10138"/>
    <w:rsid w:val="00C10CA2"/>
    <w:rsid w:val="00C113C3"/>
    <w:rsid w:val="00C135D4"/>
    <w:rsid w:val="00C135EF"/>
    <w:rsid w:val="00C16A49"/>
    <w:rsid w:val="00C17202"/>
    <w:rsid w:val="00C17C7E"/>
    <w:rsid w:val="00C17E02"/>
    <w:rsid w:val="00C17EDC"/>
    <w:rsid w:val="00C17F78"/>
    <w:rsid w:val="00C20E61"/>
    <w:rsid w:val="00C20E97"/>
    <w:rsid w:val="00C226F3"/>
    <w:rsid w:val="00C227F1"/>
    <w:rsid w:val="00C2311A"/>
    <w:rsid w:val="00C23251"/>
    <w:rsid w:val="00C2379B"/>
    <w:rsid w:val="00C2383D"/>
    <w:rsid w:val="00C24B8D"/>
    <w:rsid w:val="00C24DBE"/>
    <w:rsid w:val="00C25768"/>
    <w:rsid w:val="00C25BA1"/>
    <w:rsid w:val="00C25F38"/>
    <w:rsid w:val="00C27337"/>
    <w:rsid w:val="00C27C54"/>
    <w:rsid w:val="00C3021A"/>
    <w:rsid w:val="00C30504"/>
    <w:rsid w:val="00C3091A"/>
    <w:rsid w:val="00C317B5"/>
    <w:rsid w:val="00C31867"/>
    <w:rsid w:val="00C31A4B"/>
    <w:rsid w:val="00C320E0"/>
    <w:rsid w:val="00C32CC7"/>
    <w:rsid w:val="00C34FEA"/>
    <w:rsid w:val="00C3542E"/>
    <w:rsid w:val="00C35766"/>
    <w:rsid w:val="00C3664F"/>
    <w:rsid w:val="00C36CC3"/>
    <w:rsid w:val="00C374CB"/>
    <w:rsid w:val="00C403DC"/>
    <w:rsid w:val="00C408B6"/>
    <w:rsid w:val="00C41198"/>
    <w:rsid w:val="00C41C9D"/>
    <w:rsid w:val="00C42BC5"/>
    <w:rsid w:val="00C43A3A"/>
    <w:rsid w:val="00C43C46"/>
    <w:rsid w:val="00C446AD"/>
    <w:rsid w:val="00C45AD7"/>
    <w:rsid w:val="00C45C1F"/>
    <w:rsid w:val="00C46365"/>
    <w:rsid w:val="00C46702"/>
    <w:rsid w:val="00C469B9"/>
    <w:rsid w:val="00C476ED"/>
    <w:rsid w:val="00C47C82"/>
    <w:rsid w:val="00C47F48"/>
    <w:rsid w:val="00C502DC"/>
    <w:rsid w:val="00C50566"/>
    <w:rsid w:val="00C5176D"/>
    <w:rsid w:val="00C520D7"/>
    <w:rsid w:val="00C5234A"/>
    <w:rsid w:val="00C523F4"/>
    <w:rsid w:val="00C52873"/>
    <w:rsid w:val="00C53801"/>
    <w:rsid w:val="00C5460E"/>
    <w:rsid w:val="00C5468C"/>
    <w:rsid w:val="00C55B1B"/>
    <w:rsid w:val="00C55D13"/>
    <w:rsid w:val="00C56488"/>
    <w:rsid w:val="00C565BE"/>
    <w:rsid w:val="00C57098"/>
    <w:rsid w:val="00C5713B"/>
    <w:rsid w:val="00C571D6"/>
    <w:rsid w:val="00C57826"/>
    <w:rsid w:val="00C6131C"/>
    <w:rsid w:val="00C64D29"/>
    <w:rsid w:val="00C64D79"/>
    <w:rsid w:val="00C64F78"/>
    <w:rsid w:val="00C65984"/>
    <w:rsid w:val="00C65E15"/>
    <w:rsid w:val="00C66401"/>
    <w:rsid w:val="00C72A0A"/>
    <w:rsid w:val="00C72C26"/>
    <w:rsid w:val="00C73774"/>
    <w:rsid w:val="00C73C85"/>
    <w:rsid w:val="00C74C03"/>
    <w:rsid w:val="00C75328"/>
    <w:rsid w:val="00C75EDB"/>
    <w:rsid w:val="00C760FF"/>
    <w:rsid w:val="00C766F6"/>
    <w:rsid w:val="00C76963"/>
    <w:rsid w:val="00C77278"/>
    <w:rsid w:val="00C80CE9"/>
    <w:rsid w:val="00C81F65"/>
    <w:rsid w:val="00C84C54"/>
    <w:rsid w:val="00C85227"/>
    <w:rsid w:val="00C852BF"/>
    <w:rsid w:val="00C856EC"/>
    <w:rsid w:val="00C857DB"/>
    <w:rsid w:val="00C85895"/>
    <w:rsid w:val="00C85C34"/>
    <w:rsid w:val="00C86213"/>
    <w:rsid w:val="00C86D30"/>
    <w:rsid w:val="00C86FC2"/>
    <w:rsid w:val="00C86FC4"/>
    <w:rsid w:val="00C878ED"/>
    <w:rsid w:val="00C9001E"/>
    <w:rsid w:val="00C90C7D"/>
    <w:rsid w:val="00C913E3"/>
    <w:rsid w:val="00C915EB"/>
    <w:rsid w:val="00C91C96"/>
    <w:rsid w:val="00C9235A"/>
    <w:rsid w:val="00C9290A"/>
    <w:rsid w:val="00C932B8"/>
    <w:rsid w:val="00C95CE0"/>
    <w:rsid w:val="00C969EB"/>
    <w:rsid w:val="00C976ED"/>
    <w:rsid w:val="00CA02DF"/>
    <w:rsid w:val="00CA039D"/>
    <w:rsid w:val="00CA06B9"/>
    <w:rsid w:val="00CA1AE8"/>
    <w:rsid w:val="00CA23B9"/>
    <w:rsid w:val="00CA31A0"/>
    <w:rsid w:val="00CA33CE"/>
    <w:rsid w:val="00CA365B"/>
    <w:rsid w:val="00CA4443"/>
    <w:rsid w:val="00CA7297"/>
    <w:rsid w:val="00CA762D"/>
    <w:rsid w:val="00CA7A44"/>
    <w:rsid w:val="00CB03C2"/>
    <w:rsid w:val="00CB0C7E"/>
    <w:rsid w:val="00CB2845"/>
    <w:rsid w:val="00CB44BA"/>
    <w:rsid w:val="00CB48C4"/>
    <w:rsid w:val="00CB5111"/>
    <w:rsid w:val="00CB53C2"/>
    <w:rsid w:val="00CB601A"/>
    <w:rsid w:val="00CB6041"/>
    <w:rsid w:val="00CB6721"/>
    <w:rsid w:val="00CB6D96"/>
    <w:rsid w:val="00CB788F"/>
    <w:rsid w:val="00CC09EA"/>
    <w:rsid w:val="00CC1EDE"/>
    <w:rsid w:val="00CC21F7"/>
    <w:rsid w:val="00CC2417"/>
    <w:rsid w:val="00CC395B"/>
    <w:rsid w:val="00CC3F83"/>
    <w:rsid w:val="00CC4F62"/>
    <w:rsid w:val="00CC5093"/>
    <w:rsid w:val="00CC658A"/>
    <w:rsid w:val="00CC7E9E"/>
    <w:rsid w:val="00CD108B"/>
    <w:rsid w:val="00CD1D1D"/>
    <w:rsid w:val="00CD252D"/>
    <w:rsid w:val="00CD43C8"/>
    <w:rsid w:val="00CD4586"/>
    <w:rsid w:val="00CD5FE9"/>
    <w:rsid w:val="00CD7874"/>
    <w:rsid w:val="00CD7BDB"/>
    <w:rsid w:val="00CE0049"/>
    <w:rsid w:val="00CE027C"/>
    <w:rsid w:val="00CE1162"/>
    <w:rsid w:val="00CE2CA5"/>
    <w:rsid w:val="00CE348D"/>
    <w:rsid w:val="00CE6094"/>
    <w:rsid w:val="00CE7A7A"/>
    <w:rsid w:val="00CF01D7"/>
    <w:rsid w:val="00CF01FB"/>
    <w:rsid w:val="00CF025B"/>
    <w:rsid w:val="00CF08D8"/>
    <w:rsid w:val="00CF1396"/>
    <w:rsid w:val="00CF2279"/>
    <w:rsid w:val="00CF3093"/>
    <w:rsid w:val="00CF31BA"/>
    <w:rsid w:val="00CF4A35"/>
    <w:rsid w:val="00CF5230"/>
    <w:rsid w:val="00CF5257"/>
    <w:rsid w:val="00CF5904"/>
    <w:rsid w:val="00CF6457"/>
    <w:rsid w:val="00CF741E"/>
    <w:rsid w:val="00CF75E8"/>
    <w:rsid w:val="00D00224"/>
    <w:rsid w:val="00D00317"/>
    <w:rsid w:val="00D005C3"/>
    <w:rsid w:val="00D00A7F"/>
    <w:rsid w:val="00D02CD4"/>
    <w:rsid w:val="00D0535F"/>
    <w:rsid w:val="00D05966"/>
    <w:rsid w:val="00D0615B"/>
    <w:rsid w:val="00D07703"/>
    <w:rsid w:val="00D10162"/>
    <w:rsid w:val="00D10667"/>
    <w:rsid w:val="00D110F7"/>
    <w:rsid w:val="00D1166D"/>
    <w:rsid w:val="00D12C68"/>
    <w:rsid w:val="00D12C9C"/>
    <w:rsid w:val="00D12F6B"/>
    <w:rsid w:val="00D13ABD"/>
    <w:rsid w:val="00D13DA7"/>
    <w:rsid w:val="00D14920"/>
    <w:rsid w:val="00D14C19"/>
    <w:rsid w:val="00D157EF"/>
    <w:rsid w:val="00D17746"/>
    <w:rsid w:val="00D1781F"/>
    <w:rsid w:val="00D20C62"/>
    <w:rsid w:val="00D211B7"/>
    <w:rsid w:val="00D213A2"/>
    <w:rsid w:val="00D21DDC"/>
    <w:rsid w:val="00D2484D"/>
    <w:rsid w:val="00D24ACD"/>
    <w:rsid w:val="00D24EF3"/>
    <w:rsid w:val="00D2612D"/>
    <w:rsid w:val="00D27211"/>
    <w:rsid w:val="00D27B18"/>
    <w:rsid w:val="00D3396F"/>
    <w:rsid w:val="00D33994"/>
    <w:rsid w:val="00D33B4E"/>
    <w:rsid w:val="00D340E5"/>
    <w:rsid w:val="00D34949"/>
    <w:rsid w:val="00D34FC5"/>
    <w:rsid w:val="00D35882"/>
    <w:rsid w:val="00D36215"/>
    <w:rsid w:val="00D36541"/>
    <w:rsid w:val="00D36C41"/>
    <w:rsid w:val="00D3744F"/>
    <w:rsid w:val="00D40BE8"/>
    <w:rsid w:val="00D412A2"/>
    <w:rsid w:val="00D412E1"/>
    <w:rsid w:val="00D41C08"/>
    <w:rsid w:val="00D41EB1"/>
    <w:rsid w:val="00D41F17"/>
    <w:rsid w:val="00D438BC"/>
    <w:rsid w:val="00D43951"/>
    <w:rsid w:val="00D4554F"/>
    <w:rsid w:val="00D455BC"/>
    <w:rsid w:val="00D4633B"/>
    <w:rsid w:val="00D466CA"/>
    <w:rsid w:val="00D470D4"/>
    <w:rsid w:val="00D47836"/>
    <w:rsid w:val="00D500BD"/>
    <w:rsid w:val="00D505A0"/>
    <w:rsid w:val="00D50AAB"/>
    <w:rsid w:val="00D51470"/>
    <w:rsid w:val="00D51841"/>
    <w:rsid w:val="00D526C6"/>
    <w:rsid w:val="00D540E3"/>
    <w:rsid w:val="00D54899"/>
    <w:rsid w:val="00D553BF"/>
    <w:rsid w:val="00D55A5A"/>
    <w:rsid w:val="00D5700F"/>
    <w:rsid w:val="00D610E6"/>
    <w:rsid w:val="00D61189"/>
    <w:rsid w:val="00D61222"/>
    <w:rsid w:val="00D615DC"/>
    <w:rsid w:val="00D61951"/>
    <w:rsid w:val="00D622FE"/>
    <w:rsid w:val="00D624A8"/>
    <w:rsid w:val="00D62840"/>
    <w:rsid w:val="00D62F6D"/>
    <w:rsid w:val="00D63191"/>
    <w:rsid w:val="00D63786"/>
    <w:rsid w:val="00D638C6"/>
    <w:rsid w:val="00D6415D"/>
    <w:rsid w:val="00D64BA9"/>
    <w:rsid w:val="00D64E36"/>
    <w:rsid w:val="00D653FC"/>
    <w:rsid w:val="00D6587A"/>
    <w:rsid w:val="00D661C6"/>
    <w:rsid w:val="00D6633B"/>
    <w:rsid w:val="00D66CEE"/>
    <w:rsid w:val="00D67F27"/>
    <w:rsid w:val="00D70413"/>
    <w:rsid w:val="00D707C4"/>
    <w:rsid w:val="00D709C0"/>
    <w:rsid w:val="00D70E03"/>
    <w:rsid w:val="00D71CF0"/>
    <w:rsid w:val="00D72863"/>
    <w:rsid w:val="00D72D30"/>
    <w:rsid w:val="00D732FC"/>
    <w:rsid w:val="00D7379F"/>
    <w:rsid w:val="00D741DA"/>
    <w:rsid w:val="00D744B3"/>
    <w:rsid w:val="00D74EB2"/>
    <w:rsid w:val="00D74FD3"/>
    <w:rsid w:val="00D75970"/>
    <w:rsid w:val="00D75B9A"/>
    <w:rsid w:val="00D76761"/>
    <w:rsid w:val="00D76CD9"/>
    <w:rsid w:val="00D80035"/>
    <w:rsid w:val="00D81585"/>
    <w:rsid w:val="00D81CC9"/>
    <w:rsid w:val="00D83CB6"/>
    <w:rsid w:val="00D84AD7"/>
    <w:rsid w:val="00D85001"/>
    <w:rsid w:val="00D86D6D"/>
    <w:rsid w:val="00D911F0"/>
    <w:rsid w:val="00D9168F"/>
    <w:rsid w:val="00D919C3"/>
    <w:rsid w:val="00D92C54"/>
    <w:rsid w:val="00D93866"/>
    <w:rsid w:val="00D93D2B"/>
    <w:rsid w:val="00D94136"/>
    <w:rsid w:val="00D9496B"/>
    <w:rsid w:val="00D949B5"/>
    <w:rsid w:val="00D95EC2"/>
    <w:rsid w:val="00D96497"/>
    <w:rsid w:val="00D96B7F"/>
    <w:rsid w:val="00D97105"/>
    <w:rsid w:val="00DA0686"/>
    <w:rsid w:val="00DA2699"/>
    <w:rsid w:val="00DA339C"/>
    <w:rsid w:val="00DA3D53"/>
    <w:rsid w:val="00DA3E4D"/>
    <w:rsid w:val="00DA4FC9"/>
    <w:rsid w:val="00DA590F"/>
    <w:rsid w:val="00DA5927"/>
    <w:rsid w:val="00DA5F9D"/>
    <w:rsid w:val="00DA78D0"/>
    <w:rsid w:val="00DA7A92"/>
    <w:rsid w:val="00DB0BD1"/>
    <w:rsid w:val="00DB1821"/>
    <w:rsid w:val="00DB2526"/>
    <w:rsid w:val="00DB29F5"/>
    <w:rsid w:val="00DB3E1C"/>
    <w:rsid w:val="00DB40C6"/>
    <w:rsid w:val="00DB4501"/>
    <w:rsid w:val="00DB4689"/>
    <w:rsid w:val="00DC09DB"/>
    <w:rsid w:val="00DC0B2B"/>
    <w:rsid w:val="00DC0CB9"/>
    <w:rsid w:val="00DC12EB"/>
    <w:rsid w:val="00DC196C"/>
    <w:rsid w:val="00DC292C"/>
    <w:rsid w:val="00DC33BE"/>
    <w:rsid w:val="00DC3B0D"/>
    <w:rsid w:val="00DC3B48"/>
    <w:rsid w:val="00DC45AE"/>
    <w:rsid w:val="00DC47E5"/>
    <w:rsid w:val="00DC49AE"/>
    <w:rsid w:val="00DC5479"/>
    <w:rsid w:val="00DC5845"/>
    <w:rsid w:val="00DC5EEE"/>
    <w:rsid w:val="00DC6963"/>
    <w:rsid w:val="00DC6A78"/>
    <w:rsid w:val="00DC6C2E"/>
    <w:rsid w:val="00DC6E94"/>
    <w:rsid w:val="00DC718F"/>
    <w:rsid w:val="00DC7848"/>
    <w:rsid w:val="00DC7D44"/>
    <w:rsid w:val="00DD005B"/>
    <w:rsid w:val="00DD0F8C"/>
    <w:rsid w:val="00DD2FF9"/>
    <w:rsid w:val="00DD3015"/>
    <w:rsid w:val="00DD369D"/>
    <w:rsid w:val="00DD4989"/>
    <w:rsid w:val="00DD612C"/>
    <w:rsid w:val="00DD6295"/>
    <w:rsid w:val="00DE274C"/>
    <w:rsid w:val="00DE378F"/>
    <w:rsid w:val="00DE3DC8"/>
    <w:rsid w:val="00DE4BE3"/>
    <w:rsid w:val="00DE6A2E"/>
    <w:rsid w:val="00DE74FD"/>
    <w:rsid w:val="00DE7925"/>
    <w:rsid w:val="00DE7BA4"/>
    <w:rsid w:val="00DF0DAC"/>
    <w:rsid w:val="00DF15E9"/>
    <w:rsid w:val="00DF3109"/>
    <w:rsid w:val="00DF3189"/>
    <w:rsid w:val="00DF38BE"/>
    <w:rsid w:val="00DF4800"/>
    <w:rsid w:val="00DF7D5E"/>
    <w:rsid w:val="00E00035"/>
    <w:rsid w:val="00E00E4A"/>
    <w:rsid w:val="00E0242C"/>
    <w:rsid w:val="00E031EF"/>
    <w:rsid w:val="00E0336F"/>
    <w:rsid w:val="00E0393C"/>
    <w:rsid w:val="00E05760"/>
    <w:rsid w:val="00E05900"/>
    <w:rsid w:val="00E05F9B"/>
    <w:rsid w:val="00E07CF5"/>
    <w:rsid w:val="00E11665"/>
    <w:rsid w:val="00E1194F"/>
    <w:rsid w:val="00E12575"/>
    <w:rsid w:val="00E12C3C"/>
    <w:rsid w:val="00E13A5A"/>
    <w:rsid w:val="00E14B2D"/>
    <w:rsid w:val="00E14D34"/>
    <w:rsid w:val="00E155F4"/>
    <w:rsid w:val="00E15CC0"/>
    <w:rsid w:val="00E1652D"/>
    <w:rsid w:val="00E17587"/>
    <w:rsid w:val="00E17FE9"/>
    <w:rsid w:val="00E200EF"/>
    <w:rsid w:val="00E202EF"/>
    <w:rsid w:val="00E20D87"/>
    <w:rsid w:val="00E21291"/>
    <w:rsid w:val="00E225D1"/>
    <w:rsid w:val="00E22846"/>
    <w:rsid w:val="00E22A79"/>
    <w:rsid w:val="00E23274"/>
    <w:rsid w:val="00E252A6"/>
    <w:rsid w:val="00E2540D"/>
    <w:rsid w:val="00E26BA1"/>
    <w:rsid w:val="00E27312"/>
    <w:rsid w:val="00E27A5E"/>
    <w:rsid w:val="00E306D0"/>
    <w:rsid w:val="00E30785"/>
    <w:rsid w:val="00E308AE"/>
    <w:rsid w:val="00E31317"/>
    <w:rsid w:val="00E31515"/>
    <w:rsid w:val="00E31C2D"/>
    <w:rsid w:val="00E31E27"/>
    <w:rsid w:val="00E321C5"/>
    <w:rsid w:val="00E33C5A"/>
    <w:rsid w:val="00E34FB9"/>
    <w:rsid w:val="00E35108"/>
    <w:rsid w:val="00E357DB"/>
    <w:rsid w:val="00E3585A"/>
    <w:rsid w:val="00E361B7"/>
    <w:rsid w:val="00E36F32"/>
    <w:rsid w:val="00E4047B"/>
    <w:rsid w:val="00E41599"/>
    <w:rsid w:val="00E41974"/>
    <w:rsid w:val="00E42881"/>
    <w:rsid w:val="00E42E93"/>
    <w:rsid w:val="00E44302"/>
    <w:rsid w:val="00E44D2F"/>
    <w:rsid w:val="00E45BE5"/>
    <w:rsid w:val="00E45D86"/>
    <w:rsid w:val="00E45F06"/>
    <w:rsid w:val="00E468AC"/>
    <w:rsid w:val="00E469EA"/>
    <w:rsid w:val="00E4766A"/>
    <w:rsid w:val="00E47EC9"/>
    <w:rsid w:val="00E50149"/>
    <w:rsid w:val="00E504AA"/>
    <w:rsid w:val="00E509DE"/>
    <w:rsid w:val="00E5127D"/>
    <w:rsid w:val="00E514ED"/>
    <w:rsid w:val="00E528EA"/>
    <w:rsid w:val="00E53E02"/>
    <w:rsid w:val="00E5436C"/>
    <w:rsid w:val="00E54D9F"/>
    <w:rsid w:val="00E54FB3"/>
    <w:rsid w:val="00E569F0"/>
    <w:rsid w:val="00E56C53"/>
    <w:rsid w:val="00E57CD2"/>
    <w:rsid w:val="00E57F42"/>
    <w:rsid w:val="00E60A97"/>
    <w:rsid w:val="00E61693"/>
    <w:rsid w:val="00E62D1E"/>
    <w:rsid w:val="00E6573B"/>
    <w:rsid w:val="00E71C59"/>
    <w:rsid w:val="00E73078"/>
    <w:rsid w:val="00E730C4"/>
    <w:rsid w:val="00E736C9"/>
    <w:rsid w:val="00E73ED4"/>
    <w:rsid w:val="00E75631"/>
    <w:rsid w:val="00E75AB4"/>
    <w:rsid w:val="00E76466"/>
    <w:rsid w:val="00E76DCF"/>
    <w:rsid w:val="00E7709C"/>
    <w:rsid w:val="00E80042"/>
    <w:rsid w:val="00E821DE"/>
    <w:rsid w:val="00E82A36"/>
    <w:rsid w:val="00E8400D"/>
    <w:rsid w:val="00E8597E"/>
    <w:rsid w:val="00E86C5A"/>
    <w:rsid w:val="00E874C3"/>
    <w:rsid w:val="00E87AA0"/>
    <w:rsid w:val="00E91AFB"/>
    <w:rsid w:val="00E9215E"/>
    <w:rsid w:val="00EA0486"/>
    <w:rsid w:val="00EA16D8"/>
    <w:rsid w:val="00EA1EF8"/>
    <w:rsid w:val="00EA228E"/>
    <w:rsid w:val="00EA3745"/>
    <w:rsid w:val="00EA3CAA"/>
    <w:rsid w:val="00EA3F46"/>
    <w:rsid w:val="00EA40B7"/>
    <w:rsid w:val="00EA52A5"/>
    <w:rsid w:val="00EA561E"/>
    <w:rsid w:val="00EA5FA7"/>
    <w:rsid w:val="00EA6E34"/>
    <w:rsid w:val="00EA77FB"/>
    <w:rsid w:val="00EA78ED"/>
    <w:rsid w:val="00EA7984"/>
    <w:rsid w:val="00EA7BCF"/>
    <w:rsid w:val="00EB13D2"/>
    <w:rsid w:val="00EB184E"/>
    <w:rsid w:val="00EB1916"/>
    <w:rsid w:val="00EB2204"/>
    <w:rsid w:val="00EB2E6E"/>
    <w:rsid w:val="00EB3043"/>
    <w:rsid w:val="00EB33D7"/>
    <w:rsid w:val="00EB395D"/>
    <w:rsid w:val="00EB4A24"/>
    <w:rsid w:val="00EB5ED4"/>
    <w:rsid w:val="00EB7640"/>
    <w:rsid w:val="00EB7AE6"/>
    <w:rsid w:val="00EB7E7E"/>
    <w:rsid w:val="00EC0A74"/>
    <w:rsid w:val="00EC1533"/>
    <w:rsid w:val="00EC2131"/>
    <w:rsid w:val="00EC3A1C"/>
    <w:rsid w:val="00EC4A51"/>
    <w:rsid w:val="00EC6121"/>
    <w:rsid w:val="00EC62B8"/>
    <w:rsid w:val="00EC6A38"/>
    <w:rsid w:val="00EC794C"/>
    <w:rsid w:val="00EC7AF4"/>
    <w:rsid w:val="00ED009A"/>
    <w:rsid w:val="00ED1208"/>
    <w:rsid w:val="00ED19A0"/>
    <w:rsid w:val="00ED207D"/>
    <w:rsid w:val="00ED2D0F"/>
    <w:rsid w:val="00ED39CE"/>
    <w:rsid w:val="00ED3A3C"/>
    <w:rsid w:val="00ED3EB1"/>
    <w:rsid w:val="00ED50CE"/>
    <w:rsid w:val="00ED5760"/>
    <w:rsid w:val="00ED5959"/>
    <w:rsid w:val="00ED7946"/>
    <w:rsid w:val="00ED7CA5"/>
    <w:rsid w:val="00EE10D2"/>
    <w:rsid w:val="00EE3246"/>
    <w:rsid w:val="00EE4831"/>
    <w:rsid w:val="00EE59A6"/>
    <w:rsid w:val="00EE59E9"/>
    <w:rsid w:val="00EE73CA"/>
    <w:rsid w:val="00EE749C"/>
    <w:rsid w:val="00EF1190"/>
    <w:rsid w:val="00EF2AD5"/>
    <w:rsid w:val="00EF2B09"/>
    <w:rsid w:val="00EF3235"/>
    <w:rsid w:val="00EF3D8C"/>
    <w:rsid w:val="00EF435B"/>
    <w:rsid w:val="00EF592D"/>
    <w:rsid w:val="00EF6867"/>
    <w:rsid w:val="00EF7286"/>
    <w:rsid w:val="00F0199D"/>
    <w:rsid w:val="00F02BA0"/>
    <w:rsid w:val="00F034CB"/>
    <w:rsid w:val="00F06EA2"/>
    <w:rsid w:val="00F07EF1"/>
    <w:rsid w:val="00F106B1"/>
    <w:rsid w:val="00F107D8"/>
    <w:rsid w:val="00F109A0"/>
    <w:rsid w:val="00F10E17"/>
    <w:rsid w:val="00F1111D"/>
    <w:rsid w:val="00F1276C"/>
    <w:rsid w:val="00F14313"/>
    <w:rsid w:val="00F14E01"/>
    <w:rsid w:val="00F15E3A"/>
    <w:rsid w:val="00F16617"/>
    <w:rsid w:val="00F16E86"/>
    <w:rsid w:val="00F17241"/>
    <w:rsid w:val="00F175B0"/>
    <w:rsid w:val="00F2086D"/>
    <w:rsid w:val="00F20CBF"/>
    <w:rsid w:val="00F2136A"/>
    <w:rsid w:val="00F2262C"/>
    <w:rsid w:val="00F2283D"/>
    <w:rsid w:val="00F22ABF"/>
    <w:rsid w:val="00F22FB3"/>
    <w:rsid w:val="00F25707"/>
    <w:rsid w:val="00F25C8D"/>
    <w:rsid w:val="00F25DAA"/>
    <w:rsid w:val="00F260CB"/>
    <w:rsid w:val="00F26F43"/>
    <w:rsid w:val="00F304C4"/>
    <w:rsid w:val="00F31430"/>
    <w:rsid w:val="00F31D03"/>
    <w:rsid w:val="00F31D08"/>
    <w:rsid w:val="00F320A4"/>
    <w:rsid w:val="00F32AC5"/>
    <w:rsid w:val="00F3539D"/>
    <w:rsid w:val="00F365A1"/>
    <w:rsid w:val="00F409A0"/>
    <w:rsid w:val="00F40A1E"/>
    <w:rsid w:val="00F413AE"/>
    <w:rsid w:val="00F41858"/>
    <w:rsid w:val="00F421E0"/>
    <w:rsid w:val="00F42D5A"/>
    <w:rsid w:val="00F42F77"/>
    <w:rsid w:val="00F4363C"/>
    <w:rsid w:val="00F43B48"/>
    <w:rsid w:val="00F449F3"/>
    <w:rsid w:val="00F45745"/>
    <w:rsid w:val="00F525CA"/>
    <w:rsid w:val="00F5263C"/>
    <w:rsid w:val="00F52D4F"/>
    <w:rsid w:val="00F53814"/>
    <w:rsid w:val="00F54698"/>
    <w:rsid w:val="00F54B78"/>
    <w:rsid w:val="00F556B7"/>
    <w:rsid w:val="00F56003"/>
    <w:rsid w:val="00F60A35"/>
    <w:rsid w:val="00F61900"/>
    <w:rsid w:val="00F61B24"/>
    <w:rsid w:val="00F61B49"/>
    <w:rsid w:val="00F61DAB"/>
    <w:rsid w:val="00F63A35"/>
    <w:rsid w:val="00F642CF"/>
    <w:rsid w:val="00F65155"/>
    <w:rsid w:val="00F67198"/>
    <w:rsid w:val="00F67920"/>
    <w:rsid w:val="00F70AF1"/>
    <w:rsid w:val="00F70B26"/>
    <w:rsid w:val="00F70FA5"/>
    <w:rsid w:val="00F715A9"/>
    <w:rsid w:val="00F71852"/>
    <w:rsid w:val="00F73096"/>
    <w:rsid w:val="00F737BA"/>
    <w:rsid w:val="00F74482"/>
    <w:rsid w:val="00F746BF"/>
    <w:rsid w:val="00F74852"/>
    <w:rsid w:val="00F74FE0"/>
    <w:rsid w:val="00F7520D"/>
    <w:rsid w:val="00F75984"/>
    <w:rsid w:val="00F76100"/>
    <w:rsid w:val="00F762B9"/>
    <w:rsid w:val="00F76311"/>
    <w:rsid w:val="00F76595"/>
    <w:rsid w:val="00F76DD6"/>
    <w:rsid w:val="00F77251"/>
    <w:rsid w:val="00F7775F"/>
    <w:rsid w:val="00F80725"/>
    <w:rsid w:val="00F813BC"/>
    <w:rsid w:val="00F82DB7"/>
    <w:rsid w:val="00F83939"/>
    <w:rsid w:val="00F83E26"/>
    <w:rsid w:val="00F841B7"/>
    <w:rsid w:val="00F85038"/>
    <w:rsid w:val="00F86042"/>
    <w:rsid w:val="00F86BAC"/>
    <w:rsid w:val="00F86E87"/>
    <w:rsid w:val="00F9018A"/>
    <w:rsid w:val="00F9072C"/>
    <w:rsid w:val="00F91248"/>
    <w:rsid w:val="00F91321"/>
    <w:rsid w:val="00F945F5"/>
    <w:rsid w:val="00F95E66"/>
    <w:rsid w:val="00F96C7B"/>
    <w:rsid w:val="00F97420"/>
    <w:rsid w:val="00F97912"/>
    <w:rsid w:val="00FA09DE"/>
    <w:rsid w:val="00FA15A6"/>
    <w:rsid w:val="00FA31EE"/>
    <w:rsid w:val="00FA3233"/>
    <w:rsid w:val="00FA3E38"/>
    <w:rsid w:val="00FA438D"/>
    <w:rsid w:val="00FA4695"/>
    <w:rsid w:val="00FA59AA"/>
    <w:rsid w:val="00FA689F"/>
    <w:rsid w:val="00FA72F6"/>
    <w:rsid w:val="00FA7EA0"/>
    <w:rsid w:val="00FA7F46"/>
    <w:rsid w:val="00FB012E"/>
    <w:rsid w:val="00FB01FD"/>
    <w:rsid w:val="00FB03C3"/>
    <w:rsid w:val="00FB06DE"/>
    <w:rsid w:val="00FB0A37"/>
    <w:rsid w:val="00FB1C5B"/>
    <w:rsid w:val="00FB285F"/>
    <w:rsid w:val="00FB297E"/>
    <w:rsid w:val="00FB2E81"/>
    <w:rsid w:val="00FB34C6"/>
    <w:rsid w:val="00FB34CD"/>
    <w:rsid w:val="00FB3B3F"/>
    <w:rsid w:val="00FB4422"/>
    <w:rsid w:val="00FB46F6"/>
    <w:rsid w:val="00FB498B"/>
    <w:rsid w:val="00FB4AEC"/>
    <w:rsid w:val="00FB4AF7"/>
    <w:rsid w:val="00FB4D61"/>
    <w:rsid w:val="00FB5574"/>
    <w:rsid w:val="00FB74DD"/>
    <w:rsid w:val="00FC15C4"/>
    <w:rsid w:val="00FC29A2"/>
    <w:rsid w:val="00FC4265"/>
    <w:rsid w:val="00FC453A"/>
    <w:rsid w:val="00FC595E"/>
    <w:rsid w:val="00FC5A52"/>
    <w:rsid w:val="00FC66AE"/>
    <w:rsid w:val="00FC7E96"/>
    <w:rsid w:val="00FD13A0"/>
    <w:rsid w:val="00FD163F"/>
    <w:rsid w:val="00FD589E"/>
    <w:rsid w:val="00FD5E8D"/>
    <w:rsid w:val="00FD5F75"/>
    <w:rsid w:val="00FD6143"/>
    <w:rsid w:val="00FD64EF"/>
    <w:rsid w:val="00FD671B"/>
    <w:rsid w:val="00FE2995"/>
    <w:rsid w:val="00FE6456"/>
    <w:rsid w:val="00FE76CB"/>
    <w:rsid w:val="00FE7C37"/>
    <w:rsid w:val="00FF16DD"/>
    <w:rsid w:val="00FF1AB7"/>
    <w:rsid w:val="00FF1E96"/>
    <w:rsid w:val="00FF1F8A"/>
    <w:rsid w:val="00FF3897"/>
    <w:rsid w:val="00FF4EDB"/>
    <w:rsid w:val="00FF5C61"/>
    <w:rsid w:val="00FF6C64"/>
    <w:rsid w:val="00FF77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F5D5BB"/>
  <w15:chartTrackingRefBased/>
  <w15:docId w15:val="{CBEB5750-F6B3-4117-A14D-A6700F03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BEE"/>
    <w:pPr>
      <w:spacing w:after="200" w:line="276" w:lineRule="auto"/>
    </w:pPr>
    <w:rPr>
      <w:sz w:val="22"/>
      <w:szCs w:val="22"/>
      <w:lang w:eastAsia="en-US"/>
    </w:rPr>
  </w:style>
  <w:style w:type="paragraph" w:styleId="Nagwek1">
    <w:name w:val="heading 1"/>
    <w:basedOn w:val="Normalny"/>
    <w:next w:val="Normalny"/>
    <w:link w:val="Nagwek1Znak"/>
    <w:uiPriority w:val="9"/>
    <w:qFormat/>
    <w:rsid w:val="00283663"/>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uiPriority w:val="9"/>
    <w:semiHidden/>
    <w:unhideWhenUsed/>
    <w:qFormat/>
    <w:rsid w:val="002A04F9"/>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locked/>
    <w:rsid w:val="00250FC6"/>
    <w:rPr>
      <w:rFonts w:ascii="Times New Roman" w:eastAsia="Times New Roman" w:hAnsi="Times New Roman"/>
      <w:b/>
      <w:bCs/>
      <w:sz w:val="24"/>
      <w:szCs w:val="24"/>
      <w:lang w:val="x-none"/>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unhideWhenUsed/>
    <w:rsid w:val="00250FC6"/>
    <w:pPr>
      <w:spacing w:after="0" w:line="240" w:lineRule="auto"/>
      <w:jc w:val="center"/>
    </w:pPr>
    <w:rPr>
      <w:rFonts w:ascii="Times New Roman" w:eastAsia="Times New Roman" w:hAnsi="Times New Roman"/>
      <w:b/>
      <w:bCs/>
      <w:sz w:val="24"/>
      <w:szCs w:val="24"/>
      <w:lang w:val="x-none" w:eastAsia="pl-PL"/>
    </w:rPr>
  </w:style>
  <w:style w:type="character" w:customStyle="1" w:styleId="TekstpodstawowyZnak">
    <w:name w:val="Tekst podstawowy Znak"/>
    <w:uiPriority w:val="99"/>
    <w:semiHidden/>
    <w:rsid w:val="00250FC6"/>
    <w:rPr>
      <w:sz w:val="22"/>
      <w:szCs w:val="22"/>
      <w:lang w:eastAsia="en-US"/>
    </w:rPr>
  </w:style>
  <w:style w:type="character" w:customStyle="1" w:styleId="AkapitzlistZnak">
    <w:name w:val="Akapit z listą Znak"/>
    <w:aliases w:val="Wykres Znak,EPL lista punktowana z wyrózneniem Znak,A_wyliczenie Znak,K-P_odwolanie Znak,Akapit z listą5 Znak,maz_wyliczenie Znak,opis dzialania Znak,1st level - Bullet List Paragraph Znak,Lettre d'introduction Znak,Bullet list Znak"/>
    <w:link w:val="Akapitzlist"/>
    <w:uiPriority w:val="99"/>
    <w:qFormat/>
    <w:locked/>
    <w:rsid w:val="00250FC6"/>
    <w:rPr>
      <w:rFonts w:ascii="Times New Roman" w:eastAsia="Times New Roman" w:hAnsi="Times New Roman"/>
      <w:sz w:val="24"/>
      <w:szCs w:val="24"/>
      <w:lang w:val="x-none" w:eastAsia="ar-SA"/>
    </w:rPr>
  </w:style>
  <w:style w:type="paragraph" w:styleId="Akapitzlist">
    <w:name w:val="List Paragraph"/>
    <w:aliases w:val="Wykres,EPL lista punktowana z wyrózneniem,A_wyliczenie,K-P_odwolanie,Akapit z listą5,maz_wyliczenie,opis dzialania,1st level - Bullet List Paragraph,Lettre d'introduction,Normal bullet 2,Bullet list,Listenabsatz,OBC Bullet,Normal 1,Dot pt"/>
    <w:basedOn w:val="Normalny"/>
    <w:link w:val="AkapitzlistZnak"/>
    <w:uiPriority w:val="99"/>
    <w:qFormat/>
    <w:rsid w:val="00250FC6"/>
    <w:pPr>
      <w:suppressAutoHyphens/>
      <w:spacing w:after="0" w:line="240" w:lineRule="auto"/>
      <w:ind w:left="720"/>
    </w:pPr>
    <w:rPr>
      <w:rFonts w:ascii="Times New Roman" w:eastAsia="Times New Roman" w:hAnsi="Times New Roman"/>
      <w:sz w:val="24"/>
      <w:szCs w:val="24"/>
      <w:lang w:val="x-none" w:eastAsia="ar-SA"/>
    </w:rPr>
  </w:style>
  <w:style w:type="paragraph" w:styleId="Tekstdymka">
    <w:name w:val="Balloon Text"/>
    <w:basedOn w:val="Normalny"/>
    <w:link w:val="TekstdymkaZnak"/>
    <w:uiPriority w:val="99"/>
    <w:semiHidden/>
    <w:unhideWhenUsed/>
    <w:rsid w:val="0070623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06239"/>
    <w:rPr>
      <w:rFonts w:ascii="Tahoma" w:hAnsi="Tahoma" w:cs="Tahoma"/>
      <w:sz w:val="16"/>
      <w:szCs w:val="16"/>
      <w:lang w:eastAsia="en-US"/>
    </w:rPr>
  </w:style>
  <w:style w:type="character" w:styleId="Odwoaniedokomentarza">
    <w:name w:val="annotation reference"/>
    <w:uiPriority w:val="99"/>
    <w:unhideWhenUsed/>
    <w:qFormat/>
    <w:rsid w:val="002D1DD2"/>
    <w:rPr>
      <w:sz w:val="16"/>
      <w:szCs w:val="16"/>
    </w:rPr>
  </w:style>
  <w:style w:type="paragraph" w:styleId="Tekstkomentarza">
    <w:name w:val="annotation text"/>
    <w:aliases w:val="Znak, Znak"/>
    <w:basedOn w:val="Normalny"/>
    <w:link w:val="TekstkomentarzaZnak"/>
    <w:unhideWhenUsed/>
    <w:qFormat/>
    <w:rsid w:val="002D1DD2"/>
    <w:rPr>
      <w:sz w:val="20"/>
      <w:szCs w:val="20"/>
    </w:rPr>
  </w:style>
  <w:style w:type="character" w:customStyle="1" w:styleId="TekstkomentarzaZnak">
    <w:name w:val="Tekst komentarza Znak"/>
    <w:aliases w:val="Znak Znak, Znak Znak"/>
    <w:link w:val="Tekstkomentarza"/>
    <w:qFormat/>
    <w:rsid w:val="002D1DD2"/>
    <w:rPr>
      <w:lang w:eastAsia="en-US"/>
    </w:rPr>
  </w:style>
  <w:style w:type="paragraph" w:styleId="Tematkomentarza">
    <w:name w:val="annotation subject"/>
    <w:basedOn w:val="Tekstkomentarza"/>
    <w:next w:val="Tekstkomentarza"/>
    <w:link w:val="TematkomentarzaZnak"/>
    <w:uiPriority w:val="99"/>
    <w:semiHidden/>
    <w:unhideWhenUsed/>
    <w:rsid w:val="002D1DD2"/>
    <w:rPr>
      <w:b/>
      <w:bCs/>
    </w:rPr>
  </w:style>
  <w:style w:type="character" w:customStyle="1" w:styleId="TematkomentarzaZnak">
    <w:name w:val="Temat komentarza Znak"/>
    <w:link w:val="Tematkomentarza"/>
    <w:uiPriority w:val="99"/>
    <w:semiHidden/>
    <w:rsid w:val="002D1DD2"/>
    <w:rPr>
      <w:b/>
      <w:bCs/>
      <w:lang w:eastAsia="en-US"/>
    </w:rPr>
  </w:style>
  <w:style w:type="character" w:styleId="Odwoanieprzypisudolnego">
    <w:name w:val="footnote reference"/>
    <w:aliases w:val="Footnote Reference Number"/>
    <w:uiPriority w:val="99"/>
    <w:semiHidden/>
    <w:rsid w:val="00B63C78"/>
    <w:rPr>
      <w:vertAlign w:val="superscript"/>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
    <w:basedOn w:val="Normalny"/>
    <w:link w:val="TekstprzypisudolnegoZnak"/>
    <w:semiHidden/>
    <w:rsid w:val="00B63C78"/>
    <w:pPr>
      <w:suppressAutoHyphens/>
      <w:spacing w:after="0" w:line="240" w:lineRule="auto"/>
      <w:ind w:firstLine="720"/>
      <w:jc w:val="both"/>
    </w:pPr>
    <w:rPr>
      <w:rFonts w:ascii="Times New Roman" w:eastAsia="Times New Roman" w:hAnsi="Times New Roman"/>
      <w:sz w:val="24"/>
      <w:szCs w:val="20"/>
      <w:lang w:eastAsia="ar-SA"/>
    </w:rPr>
  </w:style>
  <w:style w:type="character" w:customStyle="1" w:styleId="Nagwek1Znak">
    <w:name w:val="Nagłówek 1 Znak"/>
    <w:link w:val="Nagwek1"/>
    <w:uiPriority w:val="9"/>
    <w:rsid w:val="00283663"/>
    <w:rPr>
      <w:rFonts w:ascii="Cambria" w:eastAsia="Times New Roman" w:hAnsi="Cambria" w:cs="Times New Roman"/>
      <w:b/>
      <w:bCs/>
      <w:kern w:val="32"/>
      <w:sz w:val="32"/>
      <w:szCs w:val="32"/>
      <w:lang w:eastAsia="en-US"/>
    </w:rPr>
  </w:style>
  <w:style w:type="paragraph" w:customStyle="1" w:styleId="Akapitzlist1">
    <w:name w:val="Akapit z listą1"/>
    <w:basedOn w:val="Normalny"/>
    <w:uiPriority w:val="99"/>
    <w:qFormat/>
    <w:rsid w:val="00820075"/>
    <w:pPr>
      <w:ind w:left="720"/>
      <w:contextualSpacing/>
    </w:pPr>
    <w:rPr>
      <w:rFonts w:eastAsia="Times New Roman"/>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uiPriority w:val="99"/>
    <w:semiHidden/>
    <w:rsid w:val="00835E44"/>
    <w:rPr>
      <w:rFonts w:ascii="Times New Roman" w:eastAsia="Times New Roman" w:hAnsi="Times New Roman"/>
      <w:sz w:val="24"/>
      <w:lang w:eastAsia="ar-SA"/>
    </w:rPr>
  </w:style>
  <w:style w:type="character" w:styleId="Hipercze">
    <w:name w:val="Hyperlink"/>
    <w:uiPriority w:val="99"/>
    <w:unhideWhenUsed/>
    <w:rsid w:val="00835E44"/>
    <w:rPr>
      <w:color w:val="0000FF"/>
      <w:u w:val="single"/>
    </w:rPr>
  </w:style>
  <w:style w:type="paragraph" w:styleId="Poprawka">
    <w:name w:val="Revision"/>
    <w:hidden/>
    <w:uiPriority w:val="99"/>
    <w:semiHidden/>
    <w:rsid w:val="005D38E3"/>
    <w:rPr>
      <w:sz w:val="22"/>
      <w:szCs w:val="22"/>
      <w:lang w:eastAsia="en-US"/>
    </w:rPr>
  </w:style>
  <w:style w:type="paragraph" w:customStyle="1" w:styleId="Default">
    <w:name w:val="Default"/>
    <w:rsid w:val="00C403DC"/>
    <w:pPr>
      <w:autoSpaceDE w:val="0"/>
      <w:autoSpaceDN w:val="0"/>
      <w:adjustRightInd w:val="0"/>
    </w:pPr>
    <w:rPr>
      <w:rFonts w:ascii="Arial" w:hAnsi="Arial" w:cs="Arial"/>
      <w:color w:val="000000"/>
      <w:sz w:val="24"/>
      <w:szCs w:val="24"/>
    </w:rPr>
  </w:style>
  <w:style w:type="character" w:customStyle="1" w:styleId="WnormalZnak">
    <w:name w:val="W_normal Znak"/>
    <w:link w:val="Wnormal"/>
    <w:locked/>
    <w:rsid w:val="00696403"/>
    <w:rPr>
      <w:rFonts w:cs="Calibri"/>
      <w:sz w:val="22"/>
    </w:rPr>
  </w:style>
  <w:style w:type="paragraph" w:customStyle="1" w:styleId="Wnormal">
    <w:name w:val="W_normal"/>
    <w:basedOn w:val="Normalny"/>
    <w:link w:val="WnormalZnak"/>
    <w:qFormat/>
    <w:rsid w:val="00696403"/>
    <w:pPr>
      <w:spacing w:before="120" w:after="120"/>
      <w:jc w:val="both"/>
    </w:pPr>
    <w:rPr>
      <w:rFonts w:cs="Calibri"/>
      <w:szCs w:val="20"/>
      <w:lang w:eastAsia="pl-PL"/>
    </w:rPr>
  </w:style>
  <w:style w:type="character" w:customStyle="1" w:styleId="FontStyle64">
    <w:name w:val="Font Style64"/>
    <w:uiPriority w:val="99"/>
    <w:rsid w:val="00696403"/>
    <w:rPr>
      <w:rFonts w:ascii="Calibri" w:hAnsi="Calibri" w:cs="Calibri" w:hint="default"/>
      <w:sz w:val="18"/>
      <w:szCs w:val="18"/>
    </w:rPr>
  </w:style>
  <w:style w:type="character" w:customStyle="1" w:styleId="Nagwek3Znak">
    <w:name w:val="Nagłówek 3 Znak"/>
    <w:link w:val="Nagwek3"/>
    <w:uiPriority w:val="9"/>
    <w:semiHidden/>
    <w:rsid w:val="002A04F9"/>
    <w:rPr>
      <w:rFonts w:ascii="Calibri Light" w:eastAsia="Times New Roman" w:hAnsi="Calibri Light" w:cs="Times New Roman"/>
      <w:b/>
      <w:bCs/>
      <w:sz w:val="26"/>
      <w:szCs w:val="26"/>
      <w:lang w:eastAsia="en-US"/>
    </w:rPr>
  </w:style>
  <w:style w:type="paragraph" w:customStyle="1" w:styleId="NCBR2Nagowek">
    <w:name w:val="NCBR_2Nagłowek"/>
    <w:basedOn w:val="Normalny"/>
    <w:qFormat/>
    <w:rsid w:val="000B39C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markedcontent">
    <w:name w:val="markedcontent"/>
    <w:rsid w:val="001B37C8"/>
  </w:style>
  <w:style w:type="paragraph" w:styleId="Tekstprzypisukocowego">
    <w:name w:val="endnote text"/>
    <w:basedOn w:val="Normalny"/>
    <w:link w:val="TekstprzypisukocowegoZnak"/>
    <w:uiPriority w:val="99"/>
    <w:semiHidden/>
    <w:unhideWhenUsed/>
    <w:rsid w:val="00761B5B"/>
    <w:rPr>
      <w:sz w:val="20"/>
      <w:szCs w:val="20"/>
    </w:rPr>
  </w:style>
  <w:style w:type="character" w:customStyle="1" w:styleId="TekstprzypisukocowegoZnak">
    <w:name w:val="Tekst przypisu końcowego Znak"/>
    <w:link w:val="Tekstprzypisukocowego"/>
    <w:uiPriority w:val="99"/>
    <w:semiHidden/>
    <w:rsid w:val="00761B5B"/>
    <w:rPr>
      <w:lang w:eastAsia="en-US"/>
    </w:rPr>
  </w:style>
  <w:style w:type="character" w:styleId="Odwoanieprzypisukocowego">
    <w:name w:val="endnote reference"/>
    <w:uiPriority w:val="99"/>
    <w:semiHidden/>
    <w:unhideWhenUsed/>
    <w:rsid w:val="00761B5B"/>
    <w:rPr>
      <w:vertAlign w:val="superscript"/>
    </w:rPr>
  </w:style>
  <w:style w:type="character" w:customStyle="1" w:styleId="Nierozpoznanawzmianka1">
    <w:name w:val="Nierozpoznana wzmianka1"/>
    <w:uiPriority w:val="99"/>
    <w:semiHidden/>
    <w:unhideWhenUsed/>
    <w:rsid w:val="00275F74"/>
    <w:rPr>
      <w:color w:val="605E5C"/>
      <w:shd w:val="clear" w:color="auto" w:fill="E1DFDD"/>
    </w:rPr>
  </w:style>
  <w:style w:type="paragraph" w:styleId="Tytu">
    <w:name w:val="Title"/>
    <w:basedOn w:val="Normalny"/>
    <w:next w:val="Normalny"/>
    <w:link w:val="TytuZnak"/>
    <w:uiPriority w:val="10"/>
    <w:qFormat/>
    <w:rsid w:val="00A957EB"/>
    <w:pPr>
      <w:spacing w:before="240" w:after="60"/>
      <w:outlineLvl w:val="0"/>
    </w:pPr>
    <w:rPr>
      <w:rFonts w:eastAsia="Times New Roman"/>
      <w:b/>
      <w:bCs/>
      <w:kern w:val="28"/>
      <w:sz w:val="28"/>
      <w:szCs w:val="32"/>
    </w:rPr>
  </w:style>
  <w:style w:type="character" w:customStyle="1" w:styleId="TytuZnak">
    <w:name w:val="Tytuł Znak"/>
    <w:link w:val="Tytu"/>
    <w:uiPriority w:val="10"/>
    <w:rsid w:val="00A957EB"/>
    <w:rPr>
      <w:rFonts w:ascii="Calibri" w:eastAsia="Times New Roman" w:hAnsi="Calibri" w:cs="Times New Roman"/>
      <w:b/>
      <w:bCs/>
      <w:kern w:val="28"/>
      <w:sz w:val="28"/>
      <w:szCs w:val="32"/>
      <w:lang w:eastAsia="en-US"/>
    </w:rPr>
  </w:style>
  <w:style w:type="paragraph" w:styleId="NormalnyWeb">
    <w:name w:val="Normal (Web)"/>
    <w:basedOn w:val="Normalny"/>
    <w:uiPriority w:val="99"/>
    <w:semiHidden/>
    <w:unhideWhenUsed/>
    <w:rsid w:val="00824B8E"/>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344A07"/>
    <w:rPr>
      <w:color w:val="954F72"/>
      <w:u w:val="single"/>
    </w:rPr>
  </w:style>
  <w:style w:type="paragraph" w:styleId="Nagwek">
    <w:name w:val="header"/>
    <w:basedOn w:val="Normalny"/>
    <w:link w:val="NagwekZnak"/>
    <w:uiPriority w:val="99"/>
    <w:unhideWhenUsed/>
    <w:rsid w:val="002103F0"/>
    <w:pPr>
      <w:tabs>
        <w:tab w:val="center" w:pos="4536"/>
        <w:tab w:val="right" w:pos="9072"/>
      </w:tabs>
    </w:pPr>
  </w:style>
  <w:style w:type="character" w:customStyle="1" w:styleId="NagwekZnak">
    <w:name w:val="Nagłówek Znak"/>
    <w:link w:val="Nagwek"/>
    <w:uiPriority w:val="99"/>
    <w:rsid w:val="002103F0"/>
    <w:rPr>
      <w:sz w:val="22"/>
      <w:szCs w:val="22"/>
      <w:lang w:eastAsia="en-US"/>
    </w:rPr>
  </w:style>
  <w:style w:type="paragraph" w:styleId="Stopka">
    <w:name w:val="footer"/>
    <w:basedOn w:val="Normalny"/>
    <w:link w:val="StopkaZnak"/>
    <w:uiPriority w:val="99"/>
    <w:unhideWhenUsed/>
    <w:rsid w:val="002103F0"/>
    <w:pPr>
      <w:tabs>
        <w:tab w:val="center" w:pos="4536"/>
        <w:tab w:val="right" w:pos="9072"/>
      </w:tabs>
    </w:pPr>
  </w:style>
  <w:style w:type="character" w:customStyle="1" w:styleId="StopkaZnak">
    <w:name w:val="Stopka Znak"/>
    <w:link w:val="Stopka"/>
    <w:uiPriority w:val="99"/>
    <w:rsid w:val="002103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7290">
      <w:bodyDiv w:val="1"/>
      <w:marLeft w:val="0"/>
      <w:marRight w:val="0"/>
      <w:marTop w:val="0"/>
      <w:marBottom w:val="0"/>
      <w:divBdr>
        <w:top w:val="none" w:sz="0" w:space="0" w:color="auto"/>
        <w:left w:val="none" w:sz="0" w:space="0" w:color="auto"/>
        <w:bottom w:val="none" w:sz="0" w:space="0" w:color="auto"/>
        <w:right w:val="none" w:sz="0" w:space="0" w:color="auto"/>
      </w:divBdr>
    </w:div>
    <w:div w:id="309672348">
      <w:bodyDiv w:val="1"/>
      <w:marLeft w:val="0"/>
      <w:marRight w:val="0"/>
      <w:marTop w:val="0"/>
      <w:marBottom w:val="0"/>
      <w:divBdr>
        <w:top w:val="none" w:sz="0" w:space="0" w:color="auto"/>
        <w:left w:val="none" w:sz="0" w:space="0" w:color="auto"/>
        <w:bottom w:val="none" w:sz="0" w:space="0" w:color="auto"/>
        <w:right w:val="none" w:sz="0" w:space="0" w:color="auto"/>
      </w:divBdr>
      <w:divsChild>
        <w:div w:id="2015955611">
          <w:marLeft w:val="0"/>
          <w:marRight w:val="0"/>
          <w:marTop w:val="0"/>
          <w:marBottom w:val="0"/>
          <w:divBdr>
            <w:top w:val="none" w:sz="0" w:space="0" w:color="auto"/>
            <w:left w:val="none" w:sz="0" w:space="0" w:color="auto"/>
            <w:bottom w:val="none" w:sz="0" w:space="0" w:color="auto"/>
            <w:right w:val="none" w:sz="0" w:space="0" w:color="auto"/>
          </w:divBdr>
        </w:div>
      </w:divsChild>
    </w:div>
    <w:div w:id="428280646">
      <w:bodyDiv w:val="1"/>
      <w:marLeft w:val="0"/>
      <w:marRight w:val="0"/>
      <w:marTop w:val="0"/>
      <w:marBottom w:val="0"/>
      <w:divBdr>
        <w:top w:val="none" w:sz="0" w:space="0" w:color="auto"/>
        <w:left w:val="none" w:sz="0" w:space="0" w:color="auto"/>
        <w:bottom w:val="none" w:sz="0" w:space="0" w:color="auto"/>
        <w:right w:val="none" w:sz="0" w:space="0" w:color="auto"/>
      </w:divBdr>
    </w:div>
    <w:div w:id="640042450">
      <w:bodyDiv w:val="1"/>
      <w:marLeft w:val="0"/>
      <w:marRight w:val="0"/>
      <w:marTop w:val="0"/>
      <w:marBottom w:val="0"/>
      <w:divBdr>
        <w:top w:val="none" w:sz="0" w:space="0" w:color="auto"/>
        <w:left w:val="none" w:sz="0" w:space="0" w:color="auto"/>
        <w:bottom w:val="none" w:sz="0" w:space="0" w:color="auto"/>
        <w:right w:val="none" w:sz="0" w:space="0" w:color="auto"/>
      </w:divBdr>
    </w:div>
    <w:div w:id="659769378">
      <w:bodyDiv w:val="1"/>
      <w:marLeft w:val="0"/>
      <w:marRight w:val="0"/>
      <w:marTop w:val="0"/>
      <w:marBottom w:val="0"/>
      <w:divBdr>
        <w:top w:val="none" w:sz="0" w:space="0" w:color="auto"/>
        <w:left w:val="none" w:sz="0" w:space="0" w:color="auto"/>
        <w:bottom w:val="none" w:sz="0" w:space="0" w:color="auto"/>
        <w:right w:val="none" w:sz="0" w:space="0" w:color="auto"/>
      </w:divBdr>
    </w:div>
    <w:div w:id="827478667">
      <w:bodyDiv w:val="1"/>
      <w:marLeft w:val="0"/>
      <w:marRight w:val="0"/>
      <w:marTop w:val="0"/>
      <w:marBottom w:val="0"/>
      <w:divBdr>
        <w:top w:val="none" w:sz="0" w:space="0" w:color="auto"/>
        <w:left w:val="none" w:sz="0" w:space="0" w:color="auto"/>
        <w:bottom w:val="none" w:sz="0" w:space="0" w:color="auto"/>
        <w:right w:val="none" w:sz="0" w:space="0" w:color="auto"/>
      </w:divBdr>
    </w:div>
    <w:div w:id="1203983391">
      <w:bodyDiv w:val="1"/>
      <w:marLeft w:val="0"/>
      <w:marRight w:val="0"/>
      <w:marTop w:val="0"/>
      <w:marBottom w:val="0"/>
      <w:divBdr>
        <w:top w:val="none" w:sz="0" w:space="0" w:color="auto"/>
        <w:left w:val="none" w:sz="0" w:space="0" w:color="auto"/>
        <w:bottom w:val="none" w:sz="0" w:space="0" w:color="auto"/>
        <w:right w:val="none" w:sz="0" w:space="0" w:color="auto"/>
      </w:divBdr>
    </w:div>
    <w:div w:id="1428770070">
      <w:bodyDiv w:val="1"/>
      <w:marLeft w:val="0"/>
      <w:marRight w:val="0"/>
      <w:marTop w:val="0"/>
      <w:marBottom w:val="0"/>
      <w:divBdr>
        <w:top w:val="none" w:sz="0" w:space="0" w:color="auto"/>
        <w:left w:val="none" w:sz="0" w:space="0" w:color="auto"/>
        <w:bottom w:val="none" w:sz="0" w:space="0" w:color="auto"/>
        <w:right w:val="none" w:sz="0" w:space="0" w:color="auto"/>
      </w:divBdr>
    </w:div>
    <w:div w:id="1514757719">
      <w:bodyDiv w:val="1"/>
      <w:marLeft w:val="0"/>
      <w:marRight w:val="0"/>
      <w:marTop w:val="0"/>
      <w:marBottom w:val="0"/>
      <w:divBdr>
        <w:top w:val="none" w:sz="0" w:space="0" w:color="auto"/>
        <w:left w:val="none" w:sz="0" w:space="0" w:color="auto"/>
        <w:bottom w:val="none" w:sz="0" w:space="0" w:color="auto"/>
        <w:right w:val="none" w:sz="0" w:space="0" w:color="auto"/>
      </w:divBdr>
    </w:div>
    <w:div w:id="1705907040">
      <w:bodyDiv w:val="1"/>
      <w:marLeft w:val="0"/>
      <w:marRight w:val="0"/>
      <w:marTop w:val="0"/>
      <w:marBottom w:val="0"/>
      <w:divBdr>
        <w:top w:val="none" w:sz="0" w:space="0" w:color="auto"/>
        <w:left w:val="none" w:sz="0" w:space="0" w:color="auto"/>
        <w:bottom w:val="none" w:sz="0" w:space="0" w:color="auto"/>
        <w:right w:val="none" w:sz="0" w:space="0" w:color="auto"/>
      </w:divBdr>
    </w:div>
    <w:div w:id="2019961539">
      <w:bodyDiv w:val="1"/>
      <w:marLeft w:val="0"/>
      <w:marRight w:val="0"/>
      <w:marTop w:val="0"/>
      <w:marBottom w:val="0"/>
      <w:divBdr>
        <w:top w:val="none" w:sz="0" w:space="0" w:color="auto"/>
        <w:left w:val="none" w:sz="0" w:space="0" w:color="auto"/>
        <w:bottom w:val="none" w:sz="0" w:space="0" w:color="auto"/>
        <w:right w:val="none" w:sz="0" w:space="0" w:color="auto"/>
      </w:divBdr>
      <w:divsChild>
        <w:div w:id="233780956">
          <w:marLeft w:val="0"/>
          <w:marRight w:val="0"/>
          <w:marTop w:val="0"/>
          <w:marBottom w:val="0"/>
          <w:divBdr>
            <w:top w:val="none" w:sz="0" w:space="0" w:color="auto"/>
            <w:left w:val="none" w:sz="0" w:space="0" w:color="auto"/>
            <w:bottom w:val="none" w:sz="0" w:space="0" w:color="auto"/>
            <w:right w:val="none" w:sz="0" w:space="0" w:color="auto"/>
          </w:divBdr>
        </w:div>
        <w:div w:id="423500611">
          <w:marLeft w:val="0"/>
          <w:marRight w:val="0"/>
          <w:marTop w:val="0"/>
          <w:marBottom w:val="0"/>
          <w:divBdr>
            <w:top w:val="none" w:sz="0" w:space="0" w:color="auto"/>
            <w:left w:val="none" w:sz="0" w:space="0" w:color="auto"/>
            <w:bottom w:val="none" w:sz="0" w:space="0" w:color="auto"/>
            <w:right w:val="none" w:sz="0" w:space="0" w:color="auto"/>
          </w:divBdr>
        </w:div>
        <w:div w:id="428817644">
          <w:marLeft w:val="0"/>
          <w:marRight w:val="0"/>
          <w:marTop w:val="0"/>
          <w:marBottom w:val="0"/>
          <w:divBdr>
            <w:top w:val="none" w:sz="0" w:space="0" w:color="auto"/>
            <w:left w:val="none" w:sz="0" w:space="0" w:color="auto"/>
            <w:bottom w:val="none" w:sz="0" w:space="0" w:color="auto"/>
            <w:right w:val="none" w:sz="0" w:space="0" w:color="auto"/>
          </w:divBdr>
        </w:div>
        <w:div w:id="466050134">
          <w:marLeft w:val="0"/>
          <w:marRight w:val="0"/>
          <w:marTop w:val="0"/>
          <w:marBottom w:val="0"/>
          <w:divBdr>
            <w:top w:val="none" w:sz="0" w:space="0" w:color="auto"/>
            <w:left w:val="none" w:sz="0" w:space="0" w:color="auto"/>
            <w:bottom w:val="none" w:sz="0" w:space="0" w:color="auto"/>
            <w:right w:val="none" w:sz="0" w:space="0" w:color="auto"/>
          </w:divBdr>
        </w:div>
        <w:div w:id="863902640">
          <w:marLeft w:val="0"/>
          <w:marRight w:val="0"/>
          <w:marTop w:val="0"/>
          <w:marBottom w:val="0"/>
          <w:divBdr>
            <w:top w:val="none" w:sz="0" w:space="0" w:color="auto"/>
            <w:left w:val="none" w:sz="0" w:space="0" w:color="auto"/>
            <w:bottom w:val="none" w:sz="0" w:space="0" w:color="auto"/>
            <w:right w:val="none" w:sz="0" w:space="0" w:color="auto"/>
          </w:divBdr>
        </w:div>
        <w:div w:id="1065881231">
          <w:marLeft w:val="0"/>
          <w:marRight w:val="0"/>
          <w:marTop w:val="0"/>
          <w:marBottom w:val="0"/>
          <w:divBdr>
            <w:top w:val="none" w:sz="0" w:space="0" w:color="auto"/>
            <w:left w:val="none" w:sz="0" w:space="0" w:color="auto"/>
            <w:bottom w:val="none" w:sz="0" w:space="0" w:color="auto"/>
            <w:right w:val="none" w:sz="0" w:space="0" w:color="auto"/>
          </w:divBdr>
        </w:div>
        <w:div w:id="1255746689">
          <w:marLeft w:val="0"/>
          <w:marRight w:val="0"/>
          <w:marTop w:val="0"/>
          <w:marBottom w:val="0"/>
          <w:divBdr>
            <w:top w:val="none" w:sz="0" w:space="0" w:color="auto"/>
            <w:left w:val="none" w:sz="0" w:space="0" w:color="auto"/>
            <w:bottom w:val="none" w:sz="0" w:space="0" w:color="auto"/>
            <w:right w:val="none" w:sz="0" w:space="0" w:color="auto"/>
          </w:divBdr>
        </w:div>
        <w:div w:id="1306664961">
          <w:marLeft w:val="0"/>
          <w:marRight w:val="0"/>
          <w:marTop w:val="0"/>
          <w:marBottom w:val="0"/>
          <w:divBdr>
            <w:top w:val="none" w:sz="0" w:space="0" w:color="auto"/>
            <w:left w:val="none" w:sz="0" w:space="0" w:color="auto"/>
            <w:bottom w:val="none" w:sz="0" w:space="0" w:color="auto"/>
            <w:right w:val="none" w:sz="0" w:space="0" w:color="auto"/>
          </w:divBdr>
        </w:div>
        <w:div w:id="1307474525">
          <w:marLeft w:val="0"/>
          <w:marRight w:val="0"/>
          <w:marTop w:val="0"/>
          <w:marBottom w:val="0"/>
          <w:divBdr>
            <w:top w:val="none" w:sz="0" w:space="0" w:color="auto"/>
            <w:left w:val="none" w:sz="0" w:space="0" w:color="auto"/>
            <w:bottom w:val="none" w:sz="0" w:space="0" w:color="auto"/>
            <w:right w:val="none" w:sz="0" w:space="0" w:color="auto"/>
          </w:divBdr>
        </w:div>
        <w:div w:id="1323580147">
          <w:marLeft w:val="0"/>
          <w:marRight w:val="0"/>
          <w:marTop w:val="0"/>
          <w:marBottom w:val="0"/>
          <w:divBdr>
            <w:top w:val="none" w:sz="0" w:space="0" w:color="auto"/>
            <w:left w:val="none" w:sz="0" w:space="0" w:color="auto"/>
            <w:bottom w:val="none" w:sz="0" w:space="0" w:color="auto"/>
            <w:right w:val="none" w:sz="0" w:space="0" w:color="auto"/>
          </w:divBdr>
        </w:div>
        <w:div w:id="1355184776">
          <w:marLeft w:val="0"/>
          <w:marRight w:val="0"/>
          <w:marTop w:val="0"/>
          <w:marBottom w:val="0"/>
          <w:divBdr>
            <w:top w:val="none" w:sz="0" w:space="0" w:color="auto"/>
            <w:left w:val="none" w:sz="0" w:space="0" w:color="auto"/>
            <w:bottom w:val="none" w:sz="0" w:space="0" w:color="auto"/>
            <w:right w:val="none" w:sz="0" w:space="0" w:color="auto"/>
          </w:divBdr>
        </w:div>
        <w:div w:id="1529685627">
          <w:marLeft w:val="0"/>
          <w:marRight w:val="0"/>
          <w:marTop w:val="0"/>
          <w:marBottom w:val="0"/>
          <w:divBdr>
            <w:top w:val="none" w:sz="0" w:space="0" w:color="auto"/>
            <w:left w:val="none" w:sz="0" w:space="0" w:color="auto"/>
            <w:bottom w:val="none" w:sz="0" w:space="0" w:color="auto"/>
            <w:right w:val="none" w:sz="0" w:space="0" w:color="auto"/>
          </w:divBdr>
        </w:div>
        <w:div w:id="1575310701">
          <w:marLeft w:val="0"/>
          <w:marRight w:val="0"/>
          <w:marTop w:val="0"/>
          <w:marBottom w:val="0"/>
          <w:divBdr>
            <w:top w:val="none" w:sz="0" w:space="0" w:color="auto"/>
            <w:left w:val="none" w:sz="0" w:space="0" w:color="auto"/>
            <w:bottom w:val="none" w:sz="0" w:space="0" w:color="auto"/>
            <w:right w:val="none" w:sz="0" w:space="0" w:color="auto"/>
          </w:divBdr>
        </w:div>
        <w:div w:id="1628929141">
          <w:marLeft w:val="0"/>
          <w:marRight w:val="0"/>
          <w:marTop w:val="0"/>
          <w:marBottom w:val="0"/>
          <w:divBdr>
            <w:top w:val="none" w:sz="0" w:space="0" w:color="auto"/>
            <w:left w:val="none" w:sz="0" w:space="0" w:color="auto"/>
            <w:bottom w:val="none" w:sz="0" w:space="0" w:color="auto"/>
            <w:right w:val="none" w:sz="0" w:space="0" w:color="auto"/>
          </w:divBdr>
        </w:div>
        <w:div w:id="1653949682">
          <w:marLeft w:val="0"/>
          <w:marRight w:val="0"/>
          <w:marTop w:val="0"/>
          <w:marBottom w:val="0"/>
          <w:divBdr>
            <w:top w:val="none" w:sz="0" w:space="0" w:color="auto"/>
            <w:left w:val="none" w:sz="0" w:space="0" w:color="auto"/>
            <w:bottom w:val="none" w:sz="0" w:space="0" w:color="auto"/>
            <w:right w:val="none" w:sz="0" w:space="0" w:color="auto"/>
          </w:divBdr>
        </w:div>
        <w:div w:id="1745373454">
          <w:marLeft w:val="0"/>
          <w:marRight w:val="0"/>
          <w:marTop w:val="0"/>
          <w:marBottom w:val="0"/>
          <w:divBdr>
            <w:top w:val="none" w:sz="0" w:space="0" w:color="auto"/>
            <w:left w:val="none" w:sz="0" w:space="0" w:color="auto"/>
            <w:bottom w:val="none" w:sz="0" w:space="0" w:color="auto"/>
            <w:right w:val="none" w:sz="0" w:space="0" w:color="auto"/>
          </w:divBdr>
        </w:div>
        <w:div w:id="1907107615">
          <w:marLeft w:val="0"/>
          <w:marRight w:val="0"/>
          <w:marTop w:val="0"/>
          <w:marBottom w:val="0"/>
          <w:divBdr>
            <w:top w:val="none" w:sz="0" w:space="0" w:color="auto"/>
            <w:left w:val="none" w:sz="0" w:space="0" w:color="auto"/>
            <w:bottom w:val="none" w:sz="0" w:space="0" w:color="auto"/>
            <w:right w:val="none" w:sz="0" w:space="0" w:color="auto"/>
          </w:divBdr>
        </w:div>
      </w:divsChild>
    </w:div>
    <w:div w:id="21433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PL/TXT/HTML/?uri=OJ:C:2021:373:FULL&amp;from=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BAA120ADB7AB49A4553E0E77C22572" ma:contentTypeVersion="1" ma:contentTypeDescription="Utwórz nowy dokument." ma:contentTypeScope="" ma:versionID="457a6666c9efc1e778c62cbdbbd1d7b4">
  <xsd:schema xmlns:xsd="http://www.w3.org/2001/XMLSchema" xmlns:xs="http://www.w3.org/2001/XMLSchema" xmlns:p="http://schemas.microsoft.com/office/2006/metadata/properties" xmlns:ns2="c1b71daa-e3c6-4da3-8920-880f120cd24a" targetNamespace="http://schemas.microsoft.com/office/2006/metadata/properties" ma:root="true" ma:fieldsID="e41e96d64274c26239e1e92f2870c10c" ns2:_="">
    <xsd:import namespace="c1b71daa-e3c6-4da3-8920-880f120cd2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71daa-e3c6-4da3-8920-880f120cd24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1b71daa-e3c6-4da3-8920-880f120cd24a">SSVHAYY3RDSP-1072377502-552</_dlc_DocId>
    <_dlc_DocIdUrl xmlns="c1b71daa-e3c6-4da3-8920-880f120cd24a">
      <Url>http://intranet/_layouts/15/DocIdRedir.aspx?ID=SSVHAYY3RDSP-1072377502-552</Url>
      <Description>SSVHAYY3RDSP-1072377502-552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70188-F30C-4A68-A9DA-1526971593B9}">
  <ds:schemaRefs>
    <ds:schemaRef ds:uri="http://schemas.microsoft.com/office/2006/metadata/longProperties"/>
  </ds:schemaRefs>
</ds:datastoreItem>
</file>

<file path=customXml/itemProps2.xml><?xml version="1.0" encoding="utf-8"?>
<ds:datastoreItem xmlns:ds="http://schemas.openxmlformats.org/officeDocument/2006/customXml" ds:itemID="{1E9DC9CC-DB43-4F4F-8E26-D7D8B7C18C7D}">
  <ds:schemaRefs>
    <ds:schemaRef ds:uri="http://schemas.openxmlformats.org/officeDocument/2006/bibliography"/>
  </ds:schemaRefs>
</ds:datastoreItem>
</file>

<file path=customXml/itemProps3.xml><?xml version="1.0" encoding="utf-8"?>
<ds:datastoreItem xmlns:ds="http://schemas.openxmlformats.org/officeDocument/2006/customXml" ds:itemID="{0EEBD361-C14B-469F-8528-E6DC01230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71daa-e3c6-4da3-8920-880f120cd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F557-F02F-47B3-9C51-669CCF7F8DE1}">
  <ds:schemaRefs>
    <ds:schemaRef ds:uri="http://schemas.microsoft.com/sharepoint/events"/>
  </ds:schemaRefs>
</ds:datastoreItem>
</file>

<file path=customXml/itemProps5.xml><?xml version="1.0" encoding="utf-8"?>
<ds:datastoreItem xmlns:ds="http://schemas.openxmlformats.org/officeDocument/2006/customXml" ds:itemID="{33E2FD0B-555F-4943-B6DD-9CCDA1D70688}">
  <ds:schemaRefs>
    <ds:schemaRef ds:uri="http://schemas.microsoft.com/office/2006/metadata/properties"/>
    <ds:schemaRef ds:uri="http://schemas.microsoft.com/office/infopath/2007/PartnerControls"/>
    <ds:schemaRef ds:uri="c1b71daa-e3c6-4da3-8920-880f120cd24a"/>
  </ds:schemaRefs>
</ds:datastoreItem>
</file>

<file path=customXml/itemProps6.xml><?xml version="1.0" encoding="utf-8"?>
<ds:datastoreItem xmlns:ds="http://schemas.openxmlformats.org/officeDocument/2006/customXml" ds:itemID="{AF25F7FE-5421-4CE4-8C2E-AAEBDDD93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4670</Words>
  <Characters>28021</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Kryteria FEPW 3.1 MOBILNOŚĆ MIEJSKA</vt:lpstr>
    </vt:vector>
  </TitlesOfParts>
  <Manager>Daab-Mistewicz Agata</Manager>
  <Company>PARP</Company>
  <LinksUpToDate>false</LinksUpToDate>
  <CharactersWithSpaces>32626</CharactersWithSpaces>
  <SharedDoc>false</SharedDoc>
  <HLinks>
    <vt:vector size="42" baseType="variant">
      <vt:variant>
        <vt:i4>7667808</vt:i4>
      </vt:variant>
      <vt:variant>
        <vt:i4>12</vt:i4>
      </vt:variant>
      <vt:variant>
        <vt:i4>0</vt:i4>
      </vt:variant>
      <vt:variant>
        <vt:i4>5</vt:i4>
      </vt:variant>
      <vt:variant>
        <vt:lpwstr>https://www.polskawschodnia.gov.pl/media/111331/Zasada_DNSH_sierpien2022.pdf</vt:lpwstr>
      </vt:variant>
      <vt:variant>
        <vt:lpwstr/>
      </vt:variant>
      <vt:variant>
        <vt:i4>2228343</vt:i4>
      </vt:variant>
      <vt:variant>
        <vt:i4>9</vt:i4>
      </vt:variant>
      <vt:variant>
        <vt:i4>0</vt:i4>
      </vt:variant>
      <vt:variant>
        <vt:i4>5</vt:i4>
      </vt:variant>
      <vt:variant>
        <vt:lpwstr>https://eur-lex.europa.eu/legal-content/PL/TXT/HTML/?uri=OJ:C:2021:373:FULL&amp;from=EN</vt:lpwstr>
      </vt:variant>
      <vt:variant>
        <vt:lpwstr/>
      </vt:variant>
      <vt:variant>
        <vt:i4>6029395</vt:i4>
      </vt:variant>
      <vt:variant>
        <vt:i4>6</vt:i4>
      </vt:variant>
      <vt:variant>
        <vt:i4>0</vt:i4>
      </vt:variant>
      <vt:variant>
        <vt:i4>5</vt:i4>
      </vt:variant>
      <vt:variant>
        <vt:lpwstr>https://eur-lex.europa.eu/legal-content/PL/TXT/PDF/?uri=CELEX:32015R0207&amp;from=PL</vt:lpwstr>
      </vt:variant>
      <vt:variant>
        <vt:lpwstr/>
      </vt:variant>
      <vt:variant>
        <vt:i4>4980800</vt:i4>
      </vt:variant>
      <vt:variant>
        <vt:i4>0</vt:i4>
      </vt:variant>
      <vt:variant>
        <vt:i4>0</vt:i4>
      </vt:variant>
      <vt:variant>
        <vt:i4>5</vt:i4>
      </vt:variant>
      <vt:variant>
        <vt:lpwstr>https://www.pois.gov.pl/strony/o-programie/fundusze-europejskie-na-infrastrukture-klimat-srodowisko/konsultacje-blue-book</vt:lpwstr>
      </vt:variant>
      <vt:variant>
        <vt:lpwstr/>
      </vt:variant>
      <vt:variant>
        <vt:i4>7274535</vt:i4>
      </vt:variant>
      <vt:variant>
        <vt:i4>6</vt:i4>
      </vt:variant>
      <vt:variant>
        <vt:i4>0</vt:i4>
      </vt:variant>
      <vt:variant>
        <vt:i4>5</vt:i4>
      </vt:variant>
      <vt:variant>
        <vt:lpwstr>https://www.ue.wroc.pl/uczelnia/24760/zrownowazone_zamowienia_publiczne.html</vt:lpwstr>
      </vt:variant>
      <vt:variant>
        <vt:lpwstr/>
      </vt:variant>
      <vt:variant>
        <vt:i4>7405611</vt:i4>
      </vt:variant>
      <vt:variant>
        <vt:i4>3</vt:i4>
      </vt:variant>
      <vt:variant>
        <vt:i4>0</vt:i4>
      </vt:variant>
      <vt:variant>
        <vt:i4>5</vt:i4>
      </vt:variant>
      <vt:variant>
        <vt:lpwstr>https://www.un.org.pl/</vt:lpwstr>
      </vt:variant>
      <vt:variant>
        <vt:lpwstr/>
      </vt:variant>
      <vt:variant>
        <vt:i4>3604579</vt:i4>
      </vt:variant>
      <vt:variant>
        <vt:i4>0</vt:i4>
      </vt:variant>
      <vt:variant>
        <vt:i4>0</vt:i4>
      </vt:variant>
      <vt:variant>
        <vt:i4>5</vt:i4>
      </vt:variant>
      <vt:variant>
        <vt:lpwstr>https://eur-lex.europa.eu/legal-content/PL/TXT/PDF/?uri=OJ:C:2021:373:FULL&amp;from=EN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FEPW 3.1 MOBILNOŚĆ MIEJSKA</dc:title>
  <dc:subject>Kryteria FEPW 3.1 MOBILNOŚĆ MIEJSKA</dc:subject>
  <dc:creator>Daab-Mistewicz Agata</dc:creator>
  <cp:keywords>PL, PARP</cp:keywords>
  <cp:lastModifiedBy>Kowalska Ewelina</cp:lastModifiedBy>
  <cp:revision>10</cp:revision>
  <cp:lastPrinted>2023-02-16T12:58:00Z</cp:lastPrinted>
  <dcterms:created xsi:type="dcterms:W3CDTF">2026-03-10T09:34:00Z</dcterms:created>
  <dcterms:modified xsi:type="dcterms:W3CDTF">2026-03-25T12:19:00Z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SSVHAYY3RDSP-1072377502-549</vt:lpwstr>
  </property>
  <property fmtid="{D5CDD505-2E9C-101B-9397-08002B2CF9AE}" pid="3" name="_dlc_DocIdItemGuid">
    <vt:lpwstr>80ef1b70-adf4-4777-af88-96391664186c</vt:lpwstr>
  </property>
  <property fmtid="{D5CDD505-2E9C-101B-9397-08002B2CF9AE}" pid="4" name="_dlc_DocIdUrl">
    <vt:lpwstr>http://intranet/_layouts/15/DocIdRedir.aspx?ID=SSVHAYY3RDSP-1072377502-549, SSVHAYY3RDSP-1072377502-549</vt:lpwstr>
  </property>
  <property fmtid="{D5CDD505-2E9C-101B-9397-08002B2CF9AE}" pid="5" name="ContentTypeId">
    <vt:lpwstr>0x0101008EBAA120ADB7AB49A4553E0E77C22572</vt:lpwstr>
  </property>
</Properties>
</file>